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DF" w:rsidRDefault="004211DF" w:rsidP="004211DF">
      <w:pPr>
        <w:jc w:val="center"/>
      </w:pPr>
    </w:p>
    <w:p w:rsidR="004211DF" w:rsidRDefault="004211DF" w:rsidP="004211DF">
      <w:pPr>
        <w:jc w:val="center"/>
      </w:pPr>
    </w:p>
    <w:p w:rsidR="004211DF" w:rsidRDefault="004211DF" w:rsidP="004211DF">
      <w:pPr>
        <w:jc w:val="center"/>
      </w:pPr>
      <w:r w:rsidRPr="0068302E">
        <w:rPr>
          <w:noProof/>
          <w:color w:val="0180FF"/>
          <w:lang w:eastAsia="es-ES"/>
        </w:rPr>
        <w:drawing>
          <wp:inline distT="0" distB="0" distL="0" distR="0">
            <wp:extent cx="2952328" cy="786672"/>
            <wp:effectExtent l="0" t="0" r="422" b="0"/>
            <wp:docPr id="1" name="Imatge 1" descr="FOOT.PNG"/>
            <wp:cNvGraphicFramePr/>
            <a:graphic xmlns:a="http://schemas.openxmlformats.org/drawingml/2006/main">
              <a:graphicData uri="http://schemas.openxmlformats.org/drawingml/2006/picture">
                <pic:pic xmlns:pic="http://schemas.openxmlformats.org/drawingml/2006/picture">
                  <pic:nvPicPr>
                    <pic:cNvPr id="4" name="Imatge 3" descr="FOOT.PNG"/>
                    <pic:cNvPicPr>
                      <a:picLocks noChangeAspect="1"/>
                    </pic:cNvPicPr>
                  </pic:nvPicPr>
                  <pic:blipFill>
                    <a:blip r:embed="rId8" cstate="print"/>
                    <a:stretch>
                      <a:fillRect/>
                    </a:stretch>
                  </pic:blipFill>
                  <pic:spPr>
                    <a:xfrm>
                      <a:off x="0" y="0"/>
                      <a:ext cx="2952328" cy="786672"/>
                    </a:xfrm>
                    <a:prstGeom prst="rect">
                      <a:avLst/>
                    </a:prstGeom>
                  </pic:spPr>
                </pic:pic>
              </a:graphicData>
            </a:graphic>
          </wp:inline>
        </w:drawing>
      </w:r>
    </w:p>
    <w:p w:rsidR="004211DF" w:rsidRDefault="004211DF"/>
    <w:p w:rsidR="0068302E" w:rsidRPr="00B82D6E" w:rsidRDefault="003C5595" w:rsidP="00B82D6E">
      <w:r w:rsidRPr="00B82D6E">
        <w:rPr>
          <w:b/>
          <w:color w:val="C00000"/>
          <w:sz w:val="44"/>
          <w:szCs w:val="44"/>
        </w:rPr>
        <w:t xml:space="preserve">    </w:t>
      </w:r>
    </w:p>
    <w:p w:rsidR="0068302E" w:rsidRPr="00B82D6E" w:rsidRDefault="0068302E"/>
    <w:p w:rsidR="004211DF" w:rsidRPr="00B82D6E" w:rsidRDefault="004211DF"/>
    <w:p w:rsidR="004211DF" w:rsidRPr="0068302E" w:rsidRDefault="0068302E" w:rsidP="004211DF">
      <w:pPr>
        <w:jc w:val="center"/>
        <w:rPr>
          <w:rFonts w:ascii="Verdana" w:hAnsi="Verdana"/>
          <w:b/>
          <w:color w:val="0058B0"/>
          <w:sz w:val="32"/>
          <w:szCs w:val="32"/>
        </w:rPr>
      </w:pPr>
      <w:r>
        <w:rPr>
          <w:rFonts w:ascii="Verdana" w:hAnsi="Verdana"/>
          <w:b/>
          <w:color w:val="0058B0"/>
          <w:sz w:val="32"/>
          <w:szCs w:val="32"/>
        </w:rPr>
        <w:t>MEMORI</w:t>
      </w:r>
      <w:r w:rsidR="004211DF" w:rsidRPr="0068302E">
        <w:rPr>
          <w:rFonts w:ascii="Verdana" w:hAnsi="Verdana"/>
          <w:b/>
          <w:color w:val="0058B0"/>
          <w:sz w:val="32"/>
          <w:szCs w:val="32"/>
        </w:rPr>
        <w:t>A VERIFICA</w:t>
      </w:r>
    </w:p>
    <w:p w:rsidR="004211DF" w:rsidRDefault="004211DF" w:rsidP="004211DF">
      <w:pPr>
        <w:jc w:val="center"/>
        <w:rPr>
          <w:rFonts w:ascii="Verdana" w:hAnsi="Verdana"/>
          <w:b/>
          <w:sz w:val="24"/>
          <w:szCs w:val="24"/>
        </w:rPr>
      </w:pPr>
    </w:p>
    <w:p w:rsidR="004211DF" w:rsidRDefault="004211DF" w:rsidP="004211DF">
      <w:pPr>
        <w:jc w:val="center"/>
        <w:rPr>
          <w:rFonts w:ascii="Verdana" w:hAnsi="Verdana"/>
          <w:b/>
          <w:sz w:val="24"/>
          <w:szCs w:val="24"/>
        </w:rPr>
      </w:pPr>
      <w:r w:rsidRPr="004211DF">
        <w:rPr>
          <w:rFonts w:ascii="Verdana" w:hAnsi="Verdana"/>
          <w:b/>
          <w:sz w:val="24"/>
          <w:szCs w:val="24"/>
        </w:rPr>
        <w:t>DESCRIPCIÓN DEL PLAN DE ESTUDIOS DE MÁSTER</w:t>
      </w:r>
    </w:p>
    <w:p w:rsidR="004211DF" w:rsidRPr="0068302E" w:rsidRDefault="004211DF" w:rsidP="004211DF">
      <w:pPr>
        <w:jc w:val="center"/>
        <w:rPr>
          <w:rFonts w:ascii="Verdana" w:hAnsi="Verdana"/>
          <w:b/>
          <w:color w:val="0180FF"/>
          <w:sz w:val="24"/>
          <w:szCs w:val="24"/>
        </w:rPr>
      </w:pPr>
    </w:p>
    <w:p w:rsidR="004211DF" w:rsidRPr="0068302E" w:rsidRDefault="004211DF" w:rsidP="004211DF">
      <w:pPr>
        <w:jc w:val="center"/>
        <w:rPr>
          <w:rFonts w:ascii="Verdana" w:hAnsi="Verdana"/>
          <w:b/>
          <w:color w:val="0058B0"/>
          <w:sz w:val="24"/>
          <w:szCs w:val="24"/>
        </w:rPr>
      </w:pPr>
      <w:r w:rsidRPr="0068302E">
        <w:rPr>
          <w:rFonts w:ascii="Verdana" w:hAnsi="Verdana"/>
          <w:b/>
          <w:color w:val="0058B0"/>
          <w:sz w:val="24"/>
          <w:szCs w:val="24"/>
        </w:rPr>
        <w:t xml:space="preserve">“MÀSTER UNIVERSITARIO EN OPTOMETRÍA </w:t>
      </w:r>
    </w:p>
    <w:p w:rsidR="003D6025" w:rsidRPr="0068302E" w:rsidRDefault="004211DF" w:rsidP="004211DF">
      <w:pPr>
        <w:jc w:val="center"/>
        <w:rPr>
          <w:rFonts w:ascii="Verdana" w:hAnsi="Verdana"/>
          <w:b/>
          <w:color w:val="0058B0"/>
          <w:sz w:val="24"/>
          <w:szCs w:val="24"/>
        </w:rPr>
      </w:pPr>
      <w:r w:rsidRPr="0068302E">
        <w:rPr>
          <w:rFonts w:ascii="Verdana" w:hAnsi="Verdana"/>
          <w:b/>
          <w:color w:val="0058B0"/>
          <w:sz w:val="24"/>
          <w:szCs w:val="24"/>
        </w:rPr>
        <w:t>Y CIENCIAS DE LA VISIÓN”</w:t>
      </w:r>
    </w:p>
    <w:p w:rsidR="004211DF" w:rsidRPr="0068302E" w:rsidRDefault="004211DF" w:rsidP="004211DF">
      <w:pPr>
        <w:jc w:val="center"/>
        <w:rPr>
          <w:rFonts w:ascii="Verdana" w:hAnsi="Verdana"/>
          <w:b/>
          <w:color w:val="0180FF"/>
          <w:sz w:val="24"/>
          <w:szCs w:val="24"/>
        </w:rPr>
      </w:pPr>
    </w:p>
    <w:p w:rsidR="004211DF" w:rsidRDefault="004211DF" w:rsidP="004211DF">
      <w:pPr>
        <w:jc w:val="center"/>
        <w:rPr>
          <w:rFonts w:ascii="Verdana" w:hAnsi="Verdana"/>
          <w:b/>
          <w:sz w:val="24"/>
          <w:szCs w:val="24"/>
        </w:rPr>
      </w:pPr>
    </w:p>
    <w:p w:rsidR="0068302E" w:rsidRDefault="00B82D6E" w:rsidP="00B82D6E">
      <w:pPr>
        <w:rPr>
          <w:rFonts w:ascii="Verdana" w:hAnsi="Verdana"/>
          <w:b/>
          <w:sz w:val="24"/>
          <w:szCs w:val="24"/>
        </w:rPr>
      </w:pPr>
      <w:r>
        <w:rPr>
          <w:rFonts w:ascii="Verdana" w:hAnsi="Verdana"/>
          <w:b/>
          <w:sz w:val="24"/>
          <w:szCs w:val="24"/>
        </w:rPr>
        <w:br w:type="page"/>
      </w:r>
    </w:p>
    <w:p w:rsidR="007B1E33" w:rsidRPr="00093A04" w:rsidRDefault="007B1E33" w:rsidP="007B1E33">
      <w:pPr>
        <w:shd w:val="clear" w:color="auto" w:fill="000000"/>
        <w:autoSpaceDE w:val="0"/>
        <w:autoSpaceDN w:val="0"/>
        <w:adjustRightInd w:val="0"/>
        <w:spacing w:after="0" w:line="240" w:lineRule="auto"/>
        <w:jc w:val="center"/>
        <w:rPr>
          <w:rFonts w:ascii="Verdana" w:eastAsia="Calibri" w:hAnsi="Verdana" w:cs="Verdana"/>
          <w:b/>
          <w:bCs/>
          <w:color w:val="FFFFFF"/>
          <w:sz w:val="24"/>
          <w:szCs w:val="20"/>
        </w:rPr>
      </w:pPr>
      <w:r w:rsidRPr="00093A04">
        <w:rPr>
          <w:rFonts w:ascii="Verdana" w:eastAsia="Calibri" w:hAnsi="Verdana" w:cs="Verdana"/>
          <w:b/>
          <w:bCs/>
          <w:color w:val="FFFFFF"/>
          <w:sz w:val="24"/>
          <w:szCs w:val="20"/>
        </w:rPr>
        <w:lastRenderedPageBreak/>
        <w:t>1. DESCRIPCIÓN DEL TÍTULO</w:t>
      </w:r>
    </w:p>
    <w:p w:rsidR="007B1E33" w:rsidRDefault="007B1E33" w:rsidP="007B1E33">
      <w:pPr>
        <w:pStyle w:val="Pargrafdellista"/>
        <w:autoSpaceDE w:val="0"/>
        <w:autoSpaceDN w:val="0"/>
        <w:adjustRightInd w:val="0"/>
        <w:spacing w:after="0" w:line="240" w:lineRule="auto"/>
        <w:ind w:left="1077" w:hanging="1077"/>
        <w:jc w:val="both"/>
        <w:rPr>
          <w:rFonts w:ascii="Verdana" w:hAnsi="Verdana" w:cs="Verdana"/>
          <w:b/>
          <w:bCs/>
          <w:color w:val="000000"/>
          <w:sz w:val="20"/>
          <w:szCs w:val="20"/>
        </w:rPr>
      </w:pPr>
    </w:p>
    <w:p w:rsidR="007B1E33" w:rsidRPr="000B5425" w:rsidRDefault="007B1E33" w:rsidP="007B1E33">
      <w:pPr>
        <w:pStyle w:val="Pargrafdellista"/>
        <w:numPr>
          <w:ilvl w:val="0"/>
          <w:numId w:val="3"/>
        </w:numPr>
        <w:autoSpaceDE w:val="0"/>
        <w:autoSpaceDN w:val="0"/>
        <w:adjustRightInd w:val="0"/>
        <w:spacing w:after="0" w:line="240" w:lineRule="auto"/>
        <w:ind w:left="425" w:hanging="425"/>
        <w:jc w:val="both"/>
        <w:rPr>
          <w:rFonts w:ascii="Verdana" w:eastAsia="Calibri" w:hAnsi="Verdana" w:cs="Verdana"/>
          <w:bCs/>
          <w:color w:val="FF0000"/>
          <w:sz w:val="20"/>
          <w:szCs w:val="20"/>
        </w:rPr>
      </w:pPr>
      <w:r w:rsidRPr="000076DE">
        <w:rPr>
          <w:rFonts w:ascii="Verdana" w:eastAsia="Calibri" w:hAnsi="Verdana" w:cs="Verdana"/>
          <w:bCs/>
          <w:color w:val="000000"/>
          <w:sz w:val="20"/>
          <w:szCs w:val="20"/>
        </w:rPr>
        <w:t>Plazas de nuevo ingreso: 32 (</w:t>
      </w:r>
      <w:r w:rsidRPr="00320133">
        <w:rPr>
          <w:rFonts w:ascii="Verdana" w:eastAsia="Calibri" w:hAnsi="Verdana" w:cs="Verdana"/>
          <w:bCs/>
          <w:strike/>
          <w:color w:val="000000"/>
          <w:sz w:val="20"/>
          <w:szCs w:val="20"/>
        </w:rPr>
        <w:t>16</w:t>
      </w:r>
      <w:r w:rsidRPr="000076DE">
        <w:rPr>
          <w:rFonts w:ascii="Verdana" w:eastAsia="Calibri" w:hAnsi="Verdana" w:cs="Verdana"/>
          <w:bCs/>
          <w:color w:val="000000"/>
          <w:sz w:val="20"/>
          <w:szCs w:val="20"/>
        </w:rPr>
        <w:t xml:space="preserve"> </w:t>
      </w:r>
      <w:r w:rsidR="00320133">
        <w:rPr>
          <w:rFonts w:ascii="Verdana" w:eastAsia="Calibri" w:hAnsi="Verdana" w:cs="Verdana"/>
          <w:bCs/>
          <w:color w:val="FF0000"/>
          <w:sz w:val="20"/>
          <w:szCs w:val="20"/>
        </w:rPr>
        <w:t xml:space="preserve">20 </w:t>
      </w:r>
      <w:r w:rsidRPr="000076DE">
        <w:rPr>
          <w:rFonts w:ascii="Verdana" w:eastAsia="Calibri" w:hAnsi="Verdana" w:cs="Verdana"/>
          <w:bCs/>
          <w:color w:val="000000"/>
          <w:sz w:val="20"/>
          <w:szCs w:val="20"/>
        </w:rPr>
        <w:t>los dos primeros cursos)</w:t>
      </w:r>
      <w:r>
        <w:rPr>
          <w:rFonts w:ascii="Verdana" w:eastAsia="Calibri" w:hAnsi="Verdana" w:cs="Verdana"/>
          <w:bCs/>
          <w:color w:val="000000"/>
          <w:sz w:val="20"/>
          <w:szCs w:val="20"/>
        </w:rPr>
        <w:t xml:space="preserve"> </w:t>
      </w:r>
      <w:r w:rsidRPr="008257C8">
        <w:rPr>
          <w:rFonts w:ascii="Verdana" w:eastAsia="Calibri" w:hAnsi="Verdana" w:cs="Verdana"/>
          <w:bCs/>
          <w:sz w:val="20"/>
          <w:szCs w:val="20"/>
        </w:rPr>
        <w:t>La oferta de plazas del máster es de 32 estudiantes/año. En los dos primeros años, se prevé una baja demanda, ya que habrá pocos estudiantes de diplomatura que finalicen los estudios en el primer año y en el segundo habrá pocos estudiantes de grado en disposición de hacerlo pues serán justo la primera promoción.</w:t>
      </w:r>
    </w:p>
    <w:p w:rsidR="00D65023" w:rsidRDefault="00D65023" w:rsidP="004211DF">
      <w:pPr>
        <w:jc w:val="center"/>
        <w:rPr>
          <w:rFonts w:ascii="Verdana" w:hAnsi="Verdana"/>
          <w:b/>
          <w:sz w:val="24"/>
          <w:szCs w:val="24"/>
        </w:rPr>
      </w:pPr>
    </w:p>
    <w:p w:rsidR="00313973" w:rsidRDefault="00313973" w:rsidP="000076DE">
      <w:pPr>
        <w:shd w:val="clear" w:color="auto" w:fill="000000"/>
        <w:autoSpaceDE w:val="0"/>
        <w:spacing w:after="0" w:line="240" w:lineRule="auto"/>
        <w:jc w:val="center"/>
        <w:rPr>
          <w:rFonts w:ascii="Verdana" w:eastAsia="Calibri" w:hAnsi="Verdana" w:cs="Verdana"/>
          <w:b/>
          <w:bCs/>
          <w:color w:val="FFFFFF"/>
          <w:sz w:val="24"/>
          <w:szCs w:val="20"/>
        </w:rPr>
      </w:pPr>
      <w:r>
        <w:rPr>
          <w:rFonts w:ascii="Verdana" w:eastAsia="Calibri" w:hAnsi="Verdana" w:cs="Verdana"/>
          <w:b/>
          <w:bCs/>
          <w:color w:val="FFFFFF"/>
          <w:sz w:val="24"/>
          <w:szCs w:val="20"/>
        </w:rPr>
        <w:t>2. JUSTIFICACIÓN</w:t>
      </w:r>
    </w:p>
    <w:p w:rsidR="008628BE" w:rsidRDefault="008628BE" w:rsidP="003A553A">
      <w:pPr>
        <w:autoSpaceDE w:val="0"/>
        <w:spacing w:after="0" w:line="240" w:lineRule="auto"/>
        <w:jc w:val="right"/>
        <w:rPr>
          <w:rFonts w:ascii="Verdana" w:eastAsia="Calibri" w:hAnsi="Verdana" w:cs="Verdana"/>
          <w:b/>
          <w:bCs/>
          <w:color w:val="FF0000"/>
          <w:sz w:val="20"/>
          <w:szCs w:val="20"/>
        </w:rPr>
      </w:pPr>
    </w:p>
    <w:p w:rsidR="00D65023" w:rsidRPr="003A553A" w:rsidRDefault="00D65023" w:rsidP="003A553A">
      <w:pPr>
        <w:autoSpaceDE w:val="0"/>
        <w:spacing w:after="0" w:line="240" w:lineRule="auto"/>
        <w:jc w:val="right"/>
        <w:rPr>
          <w:rFonts w:ascii="Verdana" w:eastAsia="Calibri" w:hAnsi="Verdana" w:cs="Verdana"/>
          <w:b/>
          <w:bCs/>
          <w:color w:val="FF0000"/>
          <w:sz w:val="20"/>
          <w:szCs w:val="20"/>
        </w:rPr>
      </w:pPr>
    </w:p>
    <w:p w:rsidR="00B82D6E" w:rsidRPr="00890A3E" w:rsidRDefault="00B82D6E" w:rsidP="00B82D6E">
      <w:pPr>
        <w:shd w:val="clear" w:color="auto" w:fill="000000"/>
        <w:autoSpaceDE w:val="0"/>
        <w:autoSpaceDN w:val="0"/>
        <w:adjustRightInd w:val="0"/>
        <w:spacing w:after="0" w:line="240" w:lineRule="auto"/>
        <w:jc w:val="center"/>
        <w:rPr>
          <w:rFonts w:ascii="Verdana" w:hAnsi="Verdana" w:cs="Verdana"/>
          <w:b/>
          <w:bCs/>
          <w:color w:val="FFFFFF"/>
          <w:sz w:val="24"/>
          <w:szCs w:val="20"/>
        </w:rPr>
      </w:pPr>
      <w:r>
        <w:rPr>
          <w:rFonts w:ascii="Verdana" w:hAnsi="Verdana" w:cs="Verdana"/>
          <w:b/>
          <w:bCs/>
          <w:color w:val="FFFFFF"/>
          <w:sz w:val="24"/>
          <w:szCs w:val="20"/>
        </w:rPr>
        <w:t>3</w:t>
      </w:r>
      <w:r w:rsidRPr="00890A3E">
        <w:rPr>
          <w:rFonts w:ascii="Verdana" w:hAnsi="Verdana" w:cs="Verdana"/>
          <w:b/>
          <w:bCs/>
          <w:color w:val="FFFFFF"/>
          <w:sz w:val="24"/>
          <w:szCs w:val="20"/>
        </w:rPr>
        <w:t xml:space="preserve">. </w:t>
      </w:r>
      <w:r>
        <w:rPr>
          <w:rFonts w:ascii="Verdana" w:hAnsi="Verdana" w:cs="Verdana"/>
          <w:b/>
          <w:bCs/>
          <w:color w:val="FFFFFF"/>
          <w:sz w:val="24"/>
          <w:szCs w:val="20"/>
        </w:rPr>
        <w:t>COMPETENCIAS</w:t>
      </w: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Pr="00394891" w:rsidRDefault="00B82D6E" w:rsidP="00B82D6E">
      <w:pPr>
        <w:autoSpaceDE w:val="0"/>
        <w:autoSpaceDN w:val="0"/>
        <w:adjustRightInd w:val="0"/>
        <w:spacing w:after="0" w:line="240" w:lineRule="auto"/>
        <w:jc w:val="both"/>
        <w:rPr>
          <w:rFonts w:ascii="Verdana" w:hAnsi="Verdana" w:cs="Verdana"/>
          <w:bCs/>
          <w:color w:val="000000"/>
          <w:sz w:val="20"/>
          <w:szCs w:val="20"/>
        </w:rPr>
      </w:pPr>
      <w:r w:rsidRPr="00394891">
        <w:rPr>
          <w:rFonts w:ascii="Verdana" w:hAnsi="Verdana" w:cs="Verdana"/>
          <w:bCs/>
          <w:color w:val="000000"/>
          <w:sz w:val="20"/>
          <w:szCs w:val="20"/>
        </w:rPr>
        <w:t xml:space="preserve">El principal objetivo del máster es formar ópticos optometristas con un nivel académico que les permita hacer progresar la profesión. El máster viene a completar la carrera académica en el campo optométrico. En el año 2009 se </w:t>
      </w:r>
      <w:r>
        <w:rPr>
          <w:rFonts w:ascii="Verdana" w:hAnsi="Verdana" w:cs="Verdana"/>
          <w:bCs/>
          <w:color w:val="000000"/>
          <w:sz w:val="20"/>
          <w:szCs w:val="20"/>
        </w:rPr>
        <w:t>instauró</w:t>
      </w:r>
      <w:r w:rsidRPr="00394891">
        <w:rPr>
          <w:rFonts w:ascii="Verdana" w:hAnsi="Verdana" w:cs="Verdana"/>
          <w:bCs/>
          <w:color w:val="000000"/>
          <w:sz w:val="20"/>
          <w:szCs w:val="20"/>
        </w:rPr>
        <w:t xml:space="preserve"> el grado en óptica y optometría y </w:t>
      </w:r>
      <w:r>
        <w:rPr>
          <w:rFonts w:ascii="Verdana" w:hAnsi="Verdana" w:cs="Verdana"/>
          <w:bCs/>
          <w:color w:val="000000"/>
          <w:sz w:val="20"/>
          <w:szCs w:val="20"/>
        </w:rPr>
        <w:t xml:space="preserve">ahora </w:t>
      </w:r>
      <w:r w:rsidRPr="00394891">
        <w:rPr>
          <w:rFonts w:ascii="Verdana" w:hAnsi="Verdana" w:cs="Verdana"/>
          <w:bCs/>
          <w:color w:val="000000"/>
          <w:sz w:val="20"/>
          <w:szCs w:val="20"/>
        </w:rPr>
        <w:t>es necesario reformar el máster universitario en optometría y ciencias de la visión de 120 ECTS que se inició en 2007, para completar los conocimientos (iniciación a la investigación, especialización en las áreas propias, contribución a áreas cercanas,…) y permitir completar la carrera académica forma</w:t>
      </w:r>
      <w:r>
        <w:rPr>
          <w:rFonts w:ascii="Verdana" w:hAnsi="Verdana" w:cs="Verdana"/>
          <w:bCs/>
          <w:color w:val="000000"/>
          <w:sz w:val="20"/>
          <w:szCs w:val="20"/>
        </w:rPr>
        <w:t>n</w:t>
      </w:r>
      <w:r w:rsidRPr="00394891">
        <w:rPr>
          <w:rFonts w:ascii="Verdana" w:hAnsi="Verdana" w:cs="Verdana"/>
          <w:bCs/>
          <w:color w:val="000000"/>
          <w:sz w:val="20"/>
          <w:szCs w:val="20"/>
        </w:rPr>
        <w:t>do profesionales con titulación de postgrado que lleven la profesión más allá del ejercicio profesional básico y lideren la generación de conocimientos en el área. Estos profesionales serán capaces de generar valor añadido a la profesión optométrica y podrán continuar su formación en el nivel de doctorado.</w:t>
      </w: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r w:rsidRPr="00394891">
        <w:rPr>
          <w:rFonts w:ascii="Verdana" w:hAnsi="Verdana" w:cs="Verdana"/>
          <w:bCs/>
          <w:color w:val="000000"/>
          <w:sz w:val="20"/>
          <w:szCs w:val="20"/>
        </w:rPr>
        <w:t xml:space="preserve">Hoy en día la profesión optométrica progresa </w:t>
      </w:r>
      <w:r>
        <w:rPr>
          <w:rFonts w:ascii="Verdana" w:hAnsi="Verdana" w:cs="Verdana"/>
          <w:bCs/>
          <w:color w:val="000000"/>
          <w:sz w:val="20"/>
          <w:szCs w:val="20"/>
        </w:rPr>
        <w:t xml:space="preserve">conjuntamente </w:t>
      </w:r>
      <w:r w:rsidRPr="00394891">
        <w:rPr>
          <w:rFonts w:ascii="Verdana" w:hAnsi="Verdana" w:cs="Verdana"/>
          <w:bCs/>
          <w:color w:val="000000"/>
          <w:sz w:val="20"/>
          <w:szCs w:val="20"/>
        </w:rPr>
        <w:t xml:space="preserve">con las ciencias que le son afines, la óptica, la oftalmología, la farmacología, la neurociencia,… Por este motivo, los estudiantes del máster necesitan recibir una formación multidisciplinar que les permita comprender los avances de la profesión para poder aplicar las nuevas técnicas y les facilite la adaptación a las que vendrán. </w:t>
      </w: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Pr="00394891"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
          <w:bCs/>
          <w:color w:val="000000"/>
          <w:sz w:val="20"/>
          <w:szCs w:val="20"/>
        </w:rPr>
      </w:pPr>
      <w:r w:rsidRPr="00405B65">
        <w:rPr>
          <w:rFonts w:ascii="Verdana" w:hAnsi="Verdana" w:cs="Verdana"/>
          <w:b/>
          <w:bCs/>
          <w:color w:val="000000"/>
          <w:sz w:val="20"/>
          <w:szCs w:val="20"/>
        </w:rPr>
        <w:t>3.1.  Competencias básicas y generales</w:t>
      </w:r>
    </w:p>
    <w:p w:rsidR="00B82D6E" w:rsidRPr="00405B65"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r w:rsidRPr="00394891">
        <w:rPr>
          <w:rFonts w:ascii="Verdana" w:hAnsi="Verdana" w:cs="Verdana"/>
          <w:bCs/>
          <w:color w:val="000000"/>
          <w:sz w:val="20"/>
          <w:szCs w:val="20"/>
        </w:rPr>
        <w:t>El claustro de la FOOT definió el perfil deseado de los egresados del grado en óptica y optometría como los profesionales que fueran capaces de:</w:t>
      </w:r>
    </w:p>
    <w:p w:rsidR="00B82D6E" w:rsidRPr="00394891"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Pr="00394891" w:rsidRDefault="00B82D6E" w:rsidP="00B82D6E">
      <w:pPr>
        <w:autoSpaceDE w:val="0"/>
        <w:autoSpaceDN w:val="0"/>
        <w:adjustRightInd w:val="0"/>
        <w:spacing w:after="60" w:line="240" w:lineRule="auto"/>
        <w:ind w:left="709" w:hanging="709"/>
        <w:jc w:val="both"/>
        <w:rPr>
          <w:rFonts w:ascii="Verdana" w:hAnsi="Verdana" w:cs="Verdana"/>
          <w:bCs/>
          <w:color w:val="000000"/>
          <w:sz w:val="20"/>
          <w:szCs w:val="20"/>
        </w:rPr>
      </w:pPr>
      <w:r w:rsidRPr="00394891">
        <w:rPr>
          <w:rFonts w:ascii="Verdana" w:hAnsi="Verdana" w:cs="Verdana"/>
          <w:bCs/>
          <w:color w:val="000000"/>
          <w:sz w:val="20"/>
          <w:szCs w:val="20"/>
        </w:rPr>
        <w:t>0.-</w:t>
      </w:r>
      <w:r>
        <w:rPr>
          <w:rFonts w:ascii="Verdana" w:hAnsi="Verdana" w:cs="Verdana"/>
          <w:bCs/>
          <w:color w:val="000000"/>
          <w:sz w:val="20"/>
          <w:szCs w:val="20"/>
        </w:rPr>
        <w:t xml:space="preserve">    </w:t>
      </w:r>
      <w:r w:rsidRPr="00394891">
        <w:rPr>
          <w:rFonts w:ascii="Verdana" w:hAnsi="Verdana" w:cs="Verdana"/>
          <w:bCs/>
          <w:color w:val="000000"/>
          <w:sz w:val="20"/>
          <w:szCs w:val="20"/>
        </w:rPr>
        <w:t>Aplicar las bases científicas necesarias para el desarrollo de la profesión.</w:t>
      </w:r>
    </w:p>
    <w:p w:rsidR="00B82D6E" w:rsidRPr="00394891" w:rsidRDefault="00B82D6E" w:rsidP="00B82D6E">
      <w:pPr>
        <w:tabs>
          <w:tab w:val="left" w:pos="567"/>
        </w:tabs>
        <w:autoSpaceDE w:val="0"/>
        <w:autoSpaceDN w:val="0"/>
        <w:adjustRightInd w:val="0"/>
        <w:spacing w:after="60" w:line="240" w:lineRule="auto"/>
        <w:ind w:left="709" w:hanging="709"/>
        <w:jc w:val="both"/>
        <w:rPr>
          <w:rFonts w:ascii="Verdana" w:hAnsi="Verdana" w:cs="Verdana"/>
          <w:bCs/>
          <w:color w:val="000000"/>
          <w:sz w:val="20"/>
          <w:szCs w:val="20"/>
        </w:rPr>
      </w:pPr>
      <w:r w:rsidRPr="00394891">
        <w:rPr>
          <w:rFonts w:ascii="Verdana" w:hAnsi="Verdana" w:cs="Verdana"/>
          <w:bCs/>
          <w:color w:val="000000"/>
          <w:sz w:val="20"/>
          <w:szCs w:val="20"/>
        </w:rPr>
        <w:t xml:space="preserve">1.- </w:t>
      </w:r>
      <w:r>
        <w:rPr>
          <w:rFonts w:ascii="Verdana" w:hAnsi="Verdana" w:cs="Verdana"/>
          <w:bCs/>
          <w:color w:val="000000"/>
          <w:sz w:val="20"/>
          <w:szCs w:val="20"/>
        </w:rPr>
        <w:t xml:space="preserve">   </w:t>
      </w:r>
      <w:r w:rsidRPr="00394891">
        <w:rPr>
          <w:rFonts w:ascii="Verdana" w:hAnsi="Verdana" w:cs="Verdana"/>
          <w:bCs/>
          <w:color w:val="000000"/>
          <w:sz w:val="20"/>
          <w:szCs w:val="20"/>
        </w:rPr>
        <w:t>Intervenir en la atención y prevención de la salud visual.</w:t>
      </w:r>
    </w:p>
    <w:p w:rsidR="00B82D6E" w:rsidRPr="00394891" w:rsidRDefault="00B82D6E" w:rsidP="00B82D6E">
      <w:pPr>
        <w:autoSpaceDE w:val="0"/>
        <w:autoSpaceDN w:val="0"/>
        <w:adjustRightInd w:val="0"/>
        <w:spacing w:after="60" w:line="240" w:lineRule="auto"/>
        <w:ind w:left="709" w:hanging="709"/>
        <w:jc w:val="both"/>
        <w:rPr>
          <w:rFonts w:ascii="Verdana" w:hAnsi="Verdana" w:cs="Verdana"/>
          <w:bCs/>
          <w:color w:val="000000"/>
          <w:sz w:val="20"/>
          <w:szCs w:val="20"/>
        </w:rPr>
      </w:pPr>
      <w:r w:rsidRPr="00394891">
        <w:rPr>
          <w:rFonts w:ascii="Verdana" w:hAnsi="Verdana" w:cs="Verdana"/>
          <w:bCs/>
          <w:color w:val="000000"/>
          <w:sz w:val="20"/>
          <w:szCs w:val="20"/>
        </w:rPr>
        <w:t xml:space="preserve">2.- </w:t>
      </w:r>
      <w:r>
        <w:rPr>
          <w:rFonts w:ascii="Verdana" w:hAnsi="Verdana" w:cs="Verdana"/>
          <w:bCs/>
          <w:color w:val="000000"/>
          <w:sz w:val="20"/>
          <w:szCs w:val="20"/>
        </w:rPr>
        <w:t xml:space="preserve">   </w:t>
      </w:r>
      <w:r w:rsidRPr="00394891">
        <w:rPr>
          <w:rFonts w:ascii="Verdana" w:hAnsi="Verdana" w:cs="Verdana"/>
          <w:bCs/>
          <w:color w:val="000000"/>
          <w:sz w:val="20"/>
          <w:szCs w:val="20"/>
        </w:rPr>
        <w:t>Examinar el sistema visual para valorar su estado y funcionalidad.</w:t>
      </w:r>
    </w:p>
    <w:p w:rsidR="00B82D6E" w:rsidRPr="00394891" w:rsidRDefault="00B82D6E" w:rsidP="00B82D6E">
      <w:pPr>
        <w:autoSpaceDE w:val="0"/>
        <w:autoSpaceDN w:val="0"/>
        <w:adjustRightInd w:val="0"/>
        <w:spacing w:after="20" w:line="240" w:lineRule="auto"/>
        <w:ind w:left="567" w:hanging="567"/>
        <w:jc w:val="both"/>
        <w:rPr>
          <w:rFonts w:ascii="Verdana" w:hAnsi="Verdana" w:cs="Verdana"/>
          <w:bCs/>
          <w:color w:val="000000"/>
          <w:sz w:val="20"/>
          <w:szCs w:val="20"/>
        </w:rPr>
      </w:pPr>
      <w:r w:rsidRPr="00394891">
        <w:rPr>
          <w:rFonts w:ascii="Verdana" w:hAnsi="Verdana" w:cs="Verdana"/>
          <w:bCs/>
          <w:color w:val="000000"/>
          <w:sz w:val="20"/>
          <w:szCs w:val="20"/>
        </w:rPr>
        <w:t xml:space="preserve">3.- </w:t>
      </w:r>
      <w:r>
        <w:rPr>
          <w:rFonts w:ascii="Verdana" w:hAnsi="Verdana" w:cs="Verdana"/>
          <w:bCs/>
          <w:color w:val="000000"/>
          <w:sz w:val="20"/>
          <w:szCs w:val="20"/>
        </w:rPr>
        <w:t xml:space="preserve">   </w:t>
      </w:r>
      <w:r w:rsidRPr="00394891">
        <w:rPr>
          <w:rFonts w:ascii="Verdana" w:hAnsi="Verdana" w:cs="Verdana"/>
          <w:bCs/>
          <w:color w:val="000000"/>
          <w:sz w:val="20"/>
          <w:szCs w:val="20"/>
        </w:rPr>
        <w:t xml:space="preserve">Recomendar, proporcionar y hacer el seguimiento de las soluciones adecuadas para </w:t>
      </w:r>
      <w:r>
        <w:rPr>
          <w:rFonts w:ascii="Verdana" w:hAnsi="Verdana" w:cs="Verdana"/>
          <w:bCs/>
          <w:color w:val="000000"/>
          <w:sz w:val="20"/>
          <w:szCs w:val="20"/>
        </w:rPr>
        <w:t xml:space="preserve">    </w:t>
      </w:r>
      <w:r w:rsidRPr="00394891">
        <w:rPr>
          <w:rFonts w:ascii="Verdana" w:hAnsi="Verdana" w:cs="Verdana"/>
          <w:bCs/>
          <w:color w:val="000000"/>
          <w:sz w:val="20"/>
          <w:szCs w:val="20"/>
        </w:rPr>
        <w:t>optimizar la función visual:</w:t>
      </w:r>
    </w:p>
    <w:p w:rsidR="00B82D6E" w:rsidRPr="00394891" w:rsidRDefault="00B82D6E" w:rsidP="00B82D6E">
      <w:pPr>
        <w:autoSpaceDE w:val="0"/>
        <w:autoSpaceDN w:val="0"/>
        <w:adjustRightInd w:val="0"/>
        <w:spacing w:after="20" w:line="240" w:lineRule="auto"/>
        <w:ind w:left="709" w:hanging="142"/>
        <w:jc w:val="both"/>
        <w:rPr>
          <w:rFonts w:ascii="Verdana" w:hAnsi="Verdana" w:cs="Verdana"/>
          <w:bCs/>
          <w:color w:val="000000"/>
          <w:sz w:val="20"/>
          <w:szCs w:val="20"/>
        </w:rPr>
      </w:pPr>
      <w:r w:rsidRPr="00394891">
        <w:rPr>
          <w:rFonts w:ascii="Verdana" w:hAnsi="Verdana" w:cs="Verdana"/>
          <w:bCs/>
          <w:color w:val="000000"/>
          <w:sz w:val="20"/>
          <w:szCs w:val="20"/>
        </w:rPr>
        <w:t xml:space="preserve">3a.- </w:t>
      </w:r>
      <w:r>
        <w:rPr>
          <w:rFonts w:ascii="Verdana" w:hAnsi="Verdana" w:cs="Verdana"/>
          <w:bCs/>
          <w:color w:val="000000"/>
          <w:sz w:val="20"/>
          <w:szCs w:val="20"/>
        </w:rPr>
        <w:t xml:space="preserve"> </w:t>
      </w:r>
      <w:r w:rsidRPr="00394891">
        <w:rPr>
          <w:rFonts w:ascii="Verdana" w:hAnsi="Verdana" w:cs="Verdana"/>
          <w:bCs/>
          <w:color w:val="000000"/>
          <w:sz w:val="20"/>
          <w:szCs w:val="20"/>
        </w:rPr>
        <w:t>Adaptar cualquier tipo de gafas y ayudas visuales</w:t>
      </w:r>
    </w:p>
    <w:p w:rsidR="00B82D6E" w:rsidRPr="00394891" w:rsidRDefault="00B82D6E" w:rsidP="00B82D6E">
      <w:pPr>
        <w:autoSpaceDE w:val="0"/>
        <w:autoSpaceDN w:val="0"/>
        <w:adjustRightInd w:val="0"/>
        <w:spacing w:after="20" w:line="240" w:lineRule="auto"/>
        <w:ind w:left="709" w:hanging="142"/>
        <w:jc w:val="both"/>
        <w:rPr>
          <w:rFonts w:ascii="Verdana" w:hAnsi="Verdana" w:cs="Verdana"/>
          <w:bCs/>
          <w:color w:val="000000"/>
          <w:sz w:val="20"/>
          <w:szCs w:val="20"/>
        </w:rPr>
      </w:pPr>
      <w:r w:rsidRPr="00394891">
        <w:rPr>
          <w:rFonts w:ascii="Verdana" w:hAnsi="Verdana" w:cs="Verdana"/>
          <w:bCs/>
          <w:color w:val="000000"/>
          <w:sz w:val="20"/>
          <w:szCs w:val="20"/>
        </w:rPr>
        <w:t xml:space="preserve">3b.- </w:t>
      </w:r>
      <w:r>
        <w:rPr>
          <w:rFonts w:ascii="Verdana" w:hAnsi="Verdana" w:cs="Verdana"/>
          <w:bCs/>
          <w:color w:val="000000"/>
          <w:sz w:val="20"/>
          <w:szCs w:val="20"/>
        </w:rPr>
        <w:t xml:space="preserve"> </w:t>
      </w:r>
      <w:r w:rsidRPr="00394891">
        <w:rPr>
          <w:rFonts w:ascii="Verdana" w:hAnsi="Verdana" w:cs="Verdana"/>
          <w:bCs/>
          <w:color w:val="000000"/>
          <w:sz w:val="20"/>
          <w:szCs w:val="20"/>
        </w:rPr>
        <w:t>Adaptar cualquier tipo de lente de contacto</w:t>
      </w:r>
    </w:p>
    <w:p w:rsidR="00B82D6E" w:rsidRDefault="00B82D6E" w:rsidP="00B82D6E">
      <w:pPr>
        <w:tabs>
          <w:tab w:val="left" w:pos="567"/>
        </w:tabs>
        <w:autoSpaceDE w:val="0"/>
        <w:autoSpaceDN w:val="0"/>
        <w:adjustRightInd w:val="0"/>
        <w:spacing w:after="20" w:line="240" w:lineRule="auto"/>
        <w:ind w:left="709" w:hanging="142"/>
        <w:jc w:val="both"/>
        <w:rPr>
          <w:rFonts w:ascii="Verdana" w:hAnsi="Verdana" w:cs="Verdana"/>
          <w:bCs/>
          <w:color w:val="000000"/>
          <w:sz w:val="20"/>
          <w:szCs w:val="20"/>
        </w:rPr>
      </w:pPr>
      <w:r w:rsidRPr="00394891">
        <w:rPr>
          <w:rFonts w:ascii="Verdana" w:hAnsi="Verdana" w:cs="Verdana"/>
          <w:bCs/>
          <w:color w:val="000000"/>
          <w:sz w:val="20"/>
          <w:szCs w:val="20"/>
        </w:rPr>
        <w:t xml:space="preserve">3c.- </w:t>
      </w:r>
      <w:r>
        <w:rPr>
          <w:rFonts w:ascii="Verdana" w:hAnsi="Verdana" w:cs="Verdana"/>
          <w:bCs/>
          <w:color w:val="000000"/>
          <w:sz w:val="20"/>
          <w:szCs w:val="20"/>
        </w:rPr>
        <w:t xml:space="preserve"> </w:t>
      </w:r>
      <w:r w:rsidRPr="00394891">
        <w:rPr>
          <w:rFonts w:ascii="Verdana" w:hAnsi="Verdana" w:cs="Verdana"/>
          <w:bCs/>
          <w:color w:val="000000"/>
          <w:sz w:val="20"/>
          <w:szCs w:val="20"/>
        </w:rPr>
        <w:t>Realizar una terapia visual y técnica de rehabilitación en baja visión</w:t>
      </w:r>
    </w:p>
    <w:p w:rsidR="00B82D6E" w:rsidRPr="00394891" w:rsidRDefault="00B82D6E" w:rsidP="00B82D6E">
      <w:pPr>
        <w:autoSpaceDE w:val="0"/>
        <w:autoSpaceDN w:val="0"/>
        <w:adjustRightInd w:val="0"/>
        <w:spacing w:after="0" w:line="240" w:lineRule="auto"/>
        <w:ind w:left="709" w:hanging="709"/>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r w:rsidRPr="00394891">
        <w:rPr>
          <w:rFonts w:ascii="Verdana" w:hAnsi="Verdana" w:cs="Verdana"/>
          <w:bCs/>
          <w:color w:val="000000"/>
          <w:sz w:val="20"/>
          <w:szCs w:val="20"/>
        </w:rPr>
        <w:t>El mismo claustro ha redefinido las competencias del máster universitario en optometría y ciencias de la visión de 120 ECTS para reformarlo a 60 ECTS. El resultado ha sido:</w:t>
      </w: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Pr="00394891"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
          <w:bCs/>
          <w:color w:val="000000"/>
          <w:sz w:val="20"/>
          <w:szCs w:val="20"/>
        </w:rPr>
      </w:pPr>
      <w:r w:rsidRPr="008F66EB">
        <w:rPr>
          <w:rFonts w:ascii="Verdana" w:hAnsi="Verdana" w:cs="Verdana"/>
          <w:b/>
          <w:bCs/>
          <w:color w:val="000000"/>
          <w:sz w:val="20"/>
          <w:szCs w:val="20"/>
          <w:highlight w:val="yellow"/>
          <w:u w:val="single"/>
        </w:rPr>
        <w:t>Competencias Generales de la titulación</w:t>
      </w:r>
      <w:r w:rsidRPr="008F66EB">
        <w:rPr>
          <w:rFonts w:ascii="Verdana" w:hAnsi="Verdana" w:cs="Verdana"/>
          <w:b/>
          <w:bCs/>
          <w:color w:val="000000"/>
          <w:sz w:val="20"/>
          <w:szCs w:val="20"/>
          <w:highlight w:val="yellow"/>
        </w:rPr>
        <w:t>:</w:t>
      </w:r>
    </w:p>
    <w:p w:rsidR="00B82D6E" w:rsidRDefault="00B82D6E" w:rsidP="00B82D6E">
      <w:pPr>
        <w:autoSpaceDE w:val="0"/>
        <w:autoSpaceDN w:val="0"/>
        <w:adjustRightInd w:val="0"/>
        <w:spacing w:after="0" w:line="240" w:lineRule="auto"/>
        <w:jc w:val="both"/>
        <w:rPr>
          <w:rFonts w:ascii="Verdana" w:hAnsi="Verdana" w:cs="Verdana"/>
          <w:b/>
          <w:bCs/>
          <w:color w:val="000000"/>
          <w:sz w:val="20"/>
          <w:szCs w:val="20"/>
        </w:rPr>
      </w:pPr>
    </w:p>
    <w:p w:rsidR="00B82D6E" w:rsidRPr="008257C8" w:rsidRDefault="00B82D6E" w:rsidP="00B82D6E">
      <w:pPr>
        <w:autoSpaceDE w:val="0"/>
        <w:autoSpaceDN w:val="0"/>
        <w:adjustRightInd w:val="0"/>
        <w:spacing w:after="0" w:line="240" w:lineRule="auto"/>
        <w:ind w:left="851" w:hanging="851"/>
        <w:jc w:val="both"/>
        <w:rPr>
          <w:rFonts w:ascii="Verdana" w:hAnsi="Verdana" w:cs="Verdana"/>
          <w:bCs/>
          <w:sz w:val="20"/>
          <w:szCs w:val="20"/>
        </w:rPr>
      </w:pPr>
      <w:r w:rsidRPr="008257C8">
        <w:rPr>
          <w:rFonts w:ascii="Verdana" w:hAnsi="Verdana" w:cs="Verdana"/>
          <w:bCs/>
          <w:sz w:val="20"/>
          <w:szCs w:val="20"/>
        </w:rPr>
        <w:t>CGT1</w:t>
      </w:r>
      <w:r w:rsidRPr="008257C8">
        <w:rPr>
          <w:rFonts w:ascii="Verdana" w:hAnsi="Verdana" w:cs="Verdana"/>
          <w:bCs/>
          <w:sz w:val="20"/>
          <w:szCs w:val="20"/>
        </w:rPr>
        <w:tab/>
      </w:r>
      <w:r w:rsidRPr="00576D01">
        <w:rPr>
          <w:rFonts w:ascii="Verdana" w:hAnsi="Verdana" w:cs="Verdana"/>
          <w:bCs/>
          <w:strike/>
          <w:sz w:val="20"/>
          <w:szCs w:val="20"/>
        </w:rPr>
        <w:t>Conocer</w:t>
      </w:r>
      <w:r w:rsidRPr="008257C8">
        <w:rPr>
          <w:rFonts w:ascii="Verdana" w:hAnsi="Verdana" w:cs="Verdana"/>
          <w:bCs/>
          <w:sz w:val="20"/>
          <w:szCs w:val="20"/>
        </w:rPr>
        <w:t xml:space="preserve"> </w:t>
      </w:r>
      <w:r w:rsidR="00576D01" w:rsidRPr="00576D01">
        <w:rPr>
          <w:rFonts w:ascii="Verdana" w:hAnsi="Verdana" w:cs="Verdana"/>
          <w:bCs/>
          <w:color w:val="FF0000"/>
          <w:sz w:val="20"/>
          <w:szCs w:val="20"/>
        </w:rPr>
        <w:t>Aprender</w:t>
      </w:r>
      <w:r w:rsidR="00576D01">
        <w:rPr>
          <w:rFonts w:ascii="Verdana" w:hAnsi="Verdana" w:cs="Verdana"/>
          <w:bCs/>
          <w:sz w:val="20"/>
          <w:szCs w:val="20"/>
        </w:rPr>
        <w:t xml:space="preserve"> </w:t>
      </w:r>
      <w:r w:rsidRPr="008257C8">
        <w:rPr>
          <w:rFonts w:ascii="Verdana" w:hAnsi="Verdana" w:cs="Verdana"/>
          <w:bCs/>
          <w:sz w:val="20"/>
          <w:szCs w:val="20"/>
        </w:rPr>
        <w:t>las bases y las técnicas ópticas sobre las que se apoyan los métodos avanzados de evaluación de la función visual y los recientes avances de la instrumentación utilizada en el campo de la visión,  adquiriendo un conocimiento especializado sobre los principios operativos de los dispositivos, la ingeniería desarrollada  y el alcance de su aplicación.</w:t>
      </w:r>
    </w:p>
    <w:p w:rsidR="00576D01" w:rsidRPr="00576D01" w:rsidRDefault="00576D01" w:rsidP="00576D01">
      <w:pPr>
        <w:autoSpaceDE w:val="0"/>
        <w:autoSpaceDN w:val="0"/>
        <w:adjustRightInd w:val="0"/>
        <w:spacing w:after="0" w:line="240" w:lineRule="auto"/>
        <w:ind w:left="851" w:hanging="851"/>
        <w:jc w:val="both"/>
        <w:rPr>
          <w:rFonts w:ascii="Verdana" w:hAnsi="Verdana" w:cs="Verdana"/>
          <w:bCs/>
          <w:sz w:val="20"/>
          <w:szCs w:val="20"/>
        </w:rPr>
      </w:pPr>
      <w:r w:rsidRPr="00576D01">
        <w:rPr>
          <w:rFonts w:ascii="Verdana" w:hAnsi="Verdana" w:cs="Verdana"/>
          <w:bCs/>
          <w:sz w:val="20"/>
          <w:szCs w:val="20"/>
        </w:rPr>
        <w:lastRenderedPageBreak/>
        <w:t>CGT2</w:t>
      </w:r>
      <w:r w:rsidRPr="00576D01">
        <w:rPr>
          <w:rFonts w:ascii="Verdana" w:hAnsi="Verdana" w:cs="Verdana"/>
          <w:bCs/>
          <w:sz w:val="20"/>
          <w:szCs w:val="20"/>
        </w:rPr>
        <w:tab/>
      </w:r>
      <w:r w:rsidRPr="00576D01">
        <w:rPr>
          <w:rFonts w:ascii="Verdana" w:hAnsi="Verdana" w:cs="Verdana"/>
          <w:bCs/>
          <w:strike/>
          <w:sz w:val="20"/>
          <w:szCs w:val="20"/>
        </w:rPr>
        <w:t xml:space="preserve">Identificar, comprender y aplicar los principales aspectos metodológicos relacionados con la investigación en visión, incluyendo conceptos de </w:t>
      </w:r>
      <w:proofErr w:type="spellStart"/>
      <w:r w:rsidRPr="00576D01">
        <w:rPr>
          <w:rFonts w:ascii="Verdana" w:hAnsi="Verdana" w:cs="Verdana"/>
          <w:bCs/>
          <w:strike/>
          <w:sz w:val="20"/>
          <w:szCs w:val="20"/>
        </w:rPr>
        <w:t>cribaje</w:t>
      </w:r>
      <w:proofErr w:type="spellEnd"/>
      <w:r w:rsidRPr="00576D01">
        <w:rPr>
          <w:rFonts w:ascii="Verdana" w:hAnsi="Verdana" w:cs="Verdana"/>
          <w:bCs/>
          <w:strike/>
          <w:sz w:val="20"/>
          <w:szCs w:val="20"/>
        </w:rPr>
        <w:t xml:space="preserve"> visual y epidemiología, abarcando tanto la investigación clínica como la investigación experimental en laboratorio</w:t>
      </w:r>
      <w:r w:rsidRPr="00576D01">
        <w:rPr>
          <w:rFonts w:ascii="Verdana" w:hAnsi="Verdana" w:cs="Verdana"/>
          <w:bCs/>
          <w:strike/>
          <w:color w:val="FF0000"/>
          <w:sz w:val="20"/>
          <w:szCs w:val="20"/>
        </w:rPr>
        <w:t>.</w:t>
      </w:r>
      <w:r w:rsidRPr="00576D01">
        <w:rPr>
          <w:rFonts w:ascii="Verdana" w:hAnsi="Verdana" w:cs="Verdana"/>
          <w:bCs/>
          <w:color w:val="FF0000"/>
          <w:sz w:val="20"/>
          <w:szCs w:val="20"/>
        </w:rPr>
        <w:t xml:space="preserve">  Adquirir y aprender a utilizar los aspectos metodológicos necesarios para la investigación en visión, tanto en el ámbito clínico como a nivel experimental en el laboratorio</w:t>
      </w:r>
      <w:r w:rsidRPr="00576D01">
        <w:rPr>
          <w:rFonts w:ascii="Verdana" w:hAnsi="Verdana" w:cs="Verdana"/>
          <w:bCs/>
          <w:sz w:val="20"/>
          <w:szCs w:val="20"/>
        </w:rPr>
        <w:t>.</w:t>
      </w:r>
    </w:p>
    <w:p w:rsidR="00576D01" w:rsidRPr="00576D01" w:rsidRDefault="00576D01" w:rsidP="00576D01">
      <w:pPr>
        <w:autoSpaceDE w:val="0"/>
        <w:autoSpaceDN w:val="0"/>
        <w:adjustRightInd w:val="0"/>
        <w:spacing w:after="0" w:line="240" w:lineRule="auto"/>
        <w:ind w:left="851" w:hanging="851"/>
        <w:jc w:val="both"/>
        <w:rPr>
          <w:rFonts w:ascii="Verdana" w:hAnsi="Verdana" w:cs="Verdana"/>
          <w:bCs/>
          <w:sz w:val="20"/>
          <w:szCs w:val="20"/>
        </w:rPr>
      </w:pPr>
      <w:r w:rsidRPr="00576D01">
        <w:rPr>
          <w:rFonts w:ascii="Verdana" w:hAnsi="Verdana" w:cs="Verdana"/>
          <w:bCs/>
          <w:sz w:val="20"/>
          <w:szCs w:val="20"/>
        </w:rPr>
        <w:t>CGT3</w:t>
      </w:r>
      <w:r w:rsidRPr="00576D01">
        <w:rPr>
          <w:rFonts w:ascii="Verdana" w:hAnsi="Verdana" w:cs="Verdana"/>
          <w:bCs/>
          <w:sz w:val="20"/>
          <w:szCs w:val="20"/>
        </w:rPr>
        <w:tab/>
        <w:t>Proporcionar conocimientos avanzados y criterios específicos de actuación clínica para la evaluación, el diagnóstico diferencial, y los tratamientos de las diferentes afecciones visuales y oculares propias del ámbito optométrico para especializar al estudiante en los diferentes campos clínicos propios de la atención visual.</w:t>
      </w:r>
    </w:p>
    <w:p w:rsidR="00576D01" w:rsidRPr="00576D01" w:rsidRDefault="00576D01" w:rsidP="00576D01">
      <w:pPr>
        <w:autoSpaceDE w:val="0"/>
        <w:autoSpaceDN w:val="0"/>
        <w:adjustRightInd w:val="0"/>
        <w:spacing w:after="0" w:line="240" w:lineRule="auto"/>
        <w:ind w:left="851" w:hanging="851"/>
        <w:jc w:val="both"/>
        <w:rPr>
          <w:rFonts w:ascii="Verdana" w:hAnsi="Verdana" w:cs="Verdana"/>
          <w:bCs/>
          <w:color w:val="FF0000"/>
          <w:sz w:val="20"/>
          <w:szCs w:val="20"/>
        </w:rPr>
      </w:pPr>
      <w:r w:rsidRPr="00576D01">
        <w:rPr>
          <w:rFonts w:ascii="Verdana" w:hAnsi="Verdana" w:cs="Verdana"/>
          <w:bCs/>
          <w:sz w:val="20"/>
          <w:szCs w:val="20"/>
        </w:rPr>
        <w:t>CGT4</w:t>
      </w:r>
      <w:r w:rsidRPr="00576D01">
        <w:rPr>
          <w:rFonts w:ascii="Verdana" w:hAnsi="Verdana" w:cs="Verdana"/>
          <w:bCs/>
          <w:sz w:val="20"/>
          <w:szCs w:val="20"/>
        </w:rPr>
        <w:tab/>
      </w:r>
      <w:r w:rsidRPr="00576D01">
        <w:rPr>
          <w:rFonts w:ascii="Verdana" w:hAnsi="Verdana" w:cs="Verdana"/>
          <w:bCs/>
          <w:strike/>
          <w:sz w:val="20"/>
          <w:szCs w:val="20"/>
        </w:rPr>
        <w:t>Capacitar al estudiante para la incorporación a la investigación en el campo de la Optometría y Ciencias de la Visión.</w:t>
      </w:r>
      <w:r w:rsidRPr="00576D01">
        <w:rPr>
          <w:rFonts w:ascii="Verdana" w:hAnsi="Verdana" w:cs="Verdana"/>
          <w:bCs/>
          <w:sz w:val="20"/>
          <w:szCs w:val="20"/>
        </w:rPr>
        <w:t xml:space="preserve"> </w:t>
      </w:r>
      <w:r w:rsidRPr="00576D01">
        <w:rPr>
          <w:rFonts w:ascii="Verdana" w:hAnsi="Verdana" w:cs="Verdana"/>
          <w:bCs/>
          <w:color w:val="FF0000"/>
          <w:sz w:val="20"/>
          <w:szCs w:val="20"/>
        </w:rPr>
        <w:t>Conocer las características de los componentes y determinantes implicados en Salud Pública en la atención sanitaria primaria y especializada.</w:t>
      </w:r>
    </w:p>
    <w:p w:rsidR="00B55E4F" w:rsidRDefault="00B55E4F" w:rsidP="00576D01">
      <w:pPr>
        <w:autoSpaceDE w:val="0"/>
        <w:autoSpaceDN w:val="0"/>
        <w:adjustRightInd w:val="0"/>
        <w:spacing w:after="0" w:line="240" w:lineRule="auto"/>
        <w:ind w:left="851" w:hanging="851"/>
        <w:jc w:val="both"/>
        <w:rPr>
          <w:rFonts w:ascii="Verdana" w:hAnsi="Verdana" w:cs="Verdana"/>
          <w:bCs/>
          <w:sz w:val="20"/>
          <w:szCs w:val="20"/>
        </w:rPr>
      </w:pPr>
      <w:r w:rsidRPr="00B55E4F">
        <w:rPr>
          <w:rFonts w:ascii="Verdana" w:hAnsi="Verdana" w:cs="Verdana"/>
          <w:bCs/>
          <w:sz w:val="20"/>
          <w:szCs w:val="20"/>
        </w:rPr>
        <w:t>CGT5</w:t>
      </w:r>
      <w:r w:rsidRPr="00B55E4F">
        <w:rPr>
          <w:rFonts w:ascii="Verdana" w:hAnsi="Verdana" w:cs="Verdana"/>
          <w:bCs/>
          <w:sz w:val="20"/>
          <w:szCs w:val="20"/>
        </w:rPr>
        <w:tab/>
      </w:r>
      <w:r w:rsidRPr="00B55E4F">
        <w:rPr>
          <w:rFonts w:ascii="Verdana" w:hAnsi="Verdana" w:cs="Verdana"/>
          <w:bCs/>
          <w:strike/>
          <w:sz w:val="20"/>
          <w:szCs w:val="20"/>
        </w:rPr>
        <w:t>Profundizar en el conocimiento de</w:t>
      </w:r>
      <w:r w:rsidRPr="00B55E4F">
        <w:rPr>
          <w:rFonts w:ascii="Verdana" w:hAnsi="Verdana" w:cs="Verdana"/>
          <w:bCs/>
          <w:sz w:val="20"/>
          <w:szCs w:val="20"/>
        </w:rPr>
        <w:t xml:space="preserve"> </w:t>
      </w:r>
      <w:r w:rsidRPr="00B55E4F">
        <w:rPr>
          <w:rFonts w:ascii="Verdana" w:hAnsi="Verdana" w:cs="Verdana"/>
          <w:bCs/>
          <w:color w:val="FF0000"/>
          <w:sz w:val="20"/>
          <w:szCs w:val="20"/>
        </w:rPr>
        <w:t>Utilizar los conocimientos sobre</w:t>
      </w:r>
      <w:r w:rsidRPr="00B55E4F">
        <w:rPr>
          <w:rFonts w:ascii="Verdana" w:hAnsi="Verdana" w:cs="Verdana"/>
          <w:bCs/>
          <w:sz w:val="20"/>
          <w:szCs w:val="20"/>
        </w:rPr>
        <w:t xml:space="preserve"> las afectaciones visuales producidas por patologías sistémicas y neurológicas, alteraciones de los anexos oculares y procedimientos en cirugía refractiva y ocular, sus indicaciones y contraindicaciones así como en el seguimiento visual de los pacientes. </w:t>
      </w:r>
    </w:p>
    <w:p w:rsidR="00B55E4F" w:rsidRDefault="00B55E4F" w:rsidP="00576D01">
      <w:pPr>
        <w:autoSpaceDE w:val="0"/>
        <w:autoSpaceDN w:val="0"/>
        <w:adjustRightInd w:val="0"/>
        <w:spacing w:after="0" w:line="240" w:lineRule="auto"/>
        <w:ind w:left="851" w:hanging="851"/>
        <w:jc w:val="both"/>
        <w:rPr>
          <w:rFonts w:ascii="Verdana" w:hAnsi="Verdana" w:cs="Verdana"/>
          <w:bCs/>
          <w:sz w:val="20"/>
          <w:szCs w:val="20"/>
        </w:rPr>
      </w:pPr>
      <w:r w:rsidRPr="00B55E4F">
        <w:rPr>
          <w:rFonts w:ascii="Verdana" w:hAnsi="Verdana" w:cs="Verdana"/>
          <w:bCs/>
          <w:sz w:val="20"/>
          <w:szCs w:val="20"/>
        </w:rPr>
        <w:t>CGT6</w:t>
      </w:r>
      <w:r w:rsidRPr="00B55E4F">
        <w:rPr>
          <w:rFonts w:ascii="Verdana" w:hAnsi="Verdana" w:cs="Verdana"/>
          <w:bCs/>
          <w:sz w:val="20"/>
          <w:szCs w:val="20"/>
        </w:rPr>
        <w:tab/>
      </w:r>
      <w:r w:rsidRPr="00B55E4F">
        <w:rPr>
          <w:rFonts w:ascii="Verdana" w:hAnsi="Verdana" w:cs="Verdana"/>
          <w:bCs/>
          <w:strike/>
          <w:sz w:val="20"/>
          <w:szCs w:val="20"/>
        </w:rPr>
        <w:t>Profundizar en</w:t>
      </w:r>
      <w:r w:rsidRPr="00B55E4F">
        <w:rPr>
          <w:rFonts w:ascii="Verdana" w:hAnsi="Verdana" w:cs="Verdana"/>
          <w:bCs/>
          <w:sz w:val="20"/>
          <w:szCs w:val="20"/>
        </w:rPr>
        <w:t xml:space="preserve"> </w:t>
      </w:r>
      <w:r w:rsidRPr="00B55E4F">
        <w:rPr>
          <w:rFonts w:ascii="Verdana" w:hAnsi="Verdana" w:cs="Verdana"/>
          <w:bCs/>
          <w:color w:val="FF0000"/>
          <w:sz w:val="20"/>
          <w:szCs w:val="20"/>
        </w:rPr>
        <w:t xml:space="preserve">Implementar </w:t>
      </w:r>
      <w:r w:rsidRPr="00B55E4F">
        <w:rPr>
          <w:rFonts w:ascii="Verdana" w:hAnsi="Verdana" w:cs="Verdana"/>
          <w:bCs/>
          <w:sz w:val="20"/>
          <w:szCs w:val="20"/>
        </w:rPr>
        <w:t xml:space="preserve">los conocimientos de </w:t>
      </w:r>
      <w:proofErr w:type="spellStart"/>
      <w:r w:rsidRPr="00B55E4F">
        <w:rPr>
          <w:rFonts w:ascii="Verdana" w:hAnsi="Verdana" w:cs="Verdana"/>
          <w:bCs/>
          <w:sz w:val="20"/>
          <w:szCs w:val="20"/>
        </w:rPr>
        <w:t>farmacovigilancia</w:t>
      </w:r>
      <w:proofErr w:type="spellEnd"/>
      <w:r w:rsidRPr="00B55E4F">
        <w:rPr>
          <w:rFonts w:ascii="Verdana" w:hAnsi="Verdana" w:cs="Verdana"/>
          <w:bCs/>
          <w:sz w:val="20"/>
          <w:szCs w:val="20"/>
        </w:rPr>
        <w:t xml:space="preserve"> y los criterios de actuación clínica implementándolos  en la práctica clínica asistencial.</w:t>
      </w:r>
    </w:p>
    <w:p w:rsidR="00576D01" w:rsidRDefault="00576D01" w:rsidP="00576D01">
      <w:pPr>
        <w:autoSpaceDE w:val="0"/>
        <w:autoSpaceDN w:val="0"/>
        <w:adjustRightInd w:val="0"/>
        <w:spacing w:after="0" w:line="240" w:lineRule="auto"/>
        <w:ind w:left="851" w:hanging="851"/>
        <w:jc w:val="both"/>
        <w:rPr>
          <w:rFonts w:ascii="Verdana" w:hAnsi="Verdana" w:cs="Verdana"/>
          <w:bCs/>
          <w:sz w:val="20"/>
          <w:szCs w:val="20"/>
        </w:rPr>
      </w:pPr>
      <w:r w:rsidRPr="00576D01">
        <w:rPr>
          <w:rFonts w:ascii="Verdana" w:hAnsi="Verdana" w:cs="Verdana"/>
          <w:bCs/>
          <w:sz w:val="20"/>
          <w:szCs w:val="20"/>
        </w:rPr>
        <w:t>CGT7</w:t>
      </w:r>
      <w:r w:rsidRPr="00576D01">
        <w:rPr>
          <w:rFonts w:ascii="Verdana" w:hAnsi="Verdana" w:cs="Verdana"/>
          <w:bCs/>
          <w:sz w:val="20"/>
          <w:szCs w:val="20"/>
        </w:rPr>
        <w:tab/>
        <w:t xml:space="preserve">Profundizar en los conocimientos relacionados con la percepción visual (visión espacial, temporal, del color y de movimiento) y la percepción binocular. </w:t>
      </w:r>
    </w:p>
    <w:p w:rsidR="00B82D6E" w:rsidRDefault="00B82D6E" w:rsidP="00B82D6E">
      <w:pPr>
        <w:autoSpaceDE w:val="0"/>
        <w:autoSpaceDN w:val="0"/>
        <w:adjustRightInd w:val="0"/>
        <w:spacing w:after="120" w:line="240" w:lineRule="auto"/>
        <w:jc w:val="both"/>
        <w:rPr>
          <w:rFonts w:ascii="Verdana" w:hAnsi="Verdana" w:cs="Verdana"/>
          <w:b/>
          <w:bCs/>
          <w:color w:val="000000"/>
          <w:sz w:val="20"/>
          <w:szCs w:val="20"/>
        </w:rPr>
      </w:pPr>
    </w:p>
    <w:p w:rsidR="00B82D6E" w:rsidRPr="00405B65" w:rsidRDefault="00B82D6E" w:rsidP="00B82D6E">
      <w:pPr>
        <w:autoSpaceDE w:val="0"/>
        <w:autoSpaceDN w:val="0"/>
        <w:adjustRightInd w:val="0"/>
        <w:spacing w:after="0" w:line="240" w:lineRule="auto"/>
        <w:jc w:val="both"/>
        <w:rPr>
          <w:rFonts w:ascii="Verdana" w:hAnsi="Verdana" w:cs="Verdana"/>
          <w:b/>
          <w:bCs/>
          <w:color w:val="000000"/>
          <w:sz w:val="20"/>
          <w:szCs w:val="20"/>
        </w:rPr>
      </w:pPr>
      <w:r w:rsidRPr="00405B65">
        <w:rPr>
          <w:rFonts w:ascii="Verdana" w:hAnsi="Verdana" w:cs="Verdana"/>
          <w:b/>
          <w:bCs/>
          <w:color w:val="000000"/>
          <w:sz w:val="20"/>
          <w:szCs w:val="20"/>
        </w:rPr>
        <w:t>3.2.  Competencias transversales</w:t>
      </w:r>
    </w:p>
    <w:p w:rsidR="00B82D6E" w:rsidRPr="001201B1" w:rsidRDefault="00B82D6E" w:rsidP="00B82D6E">
      <w:pPr>
        <w:autoSpaceDE w:val="0"/>
        <w:autoSpaceDN w:val="0"/>
        <w:adjustRightInd w:val="0"/>
        <w:spacing w:after="0" w:line="240" w:lineRule="auto"/>
        <w:jc w:val="both"/>
        <w:rPr>
          <w:rFonts w:ascii="Verdana" w:hAnsi="Verdana" w:cs="Verdana"/>
          <w:b/>
          <w:bCs/>
          <w:color w:val="000000"/>
          <w:sz w:val="20"/>
          <w:szCs w:val="20"/>
        </w:rPr>
      </w:pPr>
    </w:p>
    <w:p w:rsidR="008257C8" w:rsidRDefault="00B82D6E" w:rsidP="008257C8">
      <w:pPr>
        <w:autoSpaceDE w:val="0"/>
        <w:autoSpaceDN w:val="0"/>
        <w:adjustRightInd w:val="0"/>
        <w:spacing w:after="0" w:line="240" w:lineRule="auto"/>
        <w:jc w:val="both"/>
        <w:rPr>
          <w:rFonts w:ascii="Verdana" w:hAnsi="Verdana" w:cs="Verdana"/>
          <w:bCs/>
          <w:color w:val="000000"/>
          <w:sz w:val="20"/>
          <w:szCs w:val="20"/>
        </w:rPr>
      </w:pPr>
      <w:r w:rsidRPr="008257C8">
        <w:rPr>
          <w:rFonts w:ascii="Verdana" w:hAnsi="Verdana" w:cs="Verdana"/>
          <w:sz w:val="20"/>
          <w:szCs w:val="20"/>
        </w:rPr>
        <w:t>T1 Compromiso ético y social y, sostenibilidad</w:t>
      </w:r>
      <w:r w:rsidR="008257C8">
        <w:rPr>
          <w:rFonts w:ascii="Verdana" w:hAnsi="Verdana" w:cs="Verdana"/>
          <w:sz w:val="20"/>
          <w:szCs w:val="20"/>
        </w:rPr>
        <w:t>.</w:t>
      </w:r>
      <w:r w:rsidRPr="008257C8">
        <w:rPr>
          <w:rFonts w:ascii="Verdana" w:hAnsi="Verdana" w:cs="Verdana"/>
          <w:bCs/>
          <w:color w:val="000000"/>
          <w:sz w:val="20"/>
          <w:szCs w:val="20"/>
        </w:rPr>
        <w:t xml:space="preserve"> Ser capaz de integrar conocimientos y enfrentarse a la complejidad de formular juicios a partir de una información que, siendo incompleta o limitada, incluya reflexiones sobre las responsabilidades sociales y éticas vinculadas a la aplicación de sus conocimientos y juicios.</w:t>
      </w:r>
    </w:p>
    <w:p w:rsidR="008257C8" w:rsidRDefault="008257C8" w:rsidP="008257C8">
      <w:pPr>
        <w:autoSpaceDE w:val="0"/>
        <w:autoSpaceDN w:val="0"/>
        <w:adjustRightInd w:val="0"/>
        <w:spacing w:after="0" w:line="240" w:lineRule="auto"/>
        <w:jc w:val="both"/>
        <w:rPr>
          <w:rFonts w:ascii="Verdana" w:hAnsi="Verdana" w:cs="Verdana"/>
          <w:bCs/>
          <w:color w:val="000000"/>
          <w:sz w:val="20"/>
          <w:szCs w:val="20"/>
        </w:rPr>
      </w:pPr>
    </w:p>
    <w:p w:rsidR="00B82D6E" w:rsidRPr="008257C8" w:rsidRDefault="008257C8" w:rsidP="00B82D6E">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T2 </w:t>
      </w:r>
      <w:r w:rsidR="00B82D6E" w:rsidRPr="008257C8">
        <w:rPr>
          <w:rFonts w:ascii="Verdana" w:hAnsi="Verdana" w:cs="Verdana"/>
          <w:bCs/>
          <w:color w:val="000000"/>
          <w:sz w:val="20"/>
          <w:szCs w:val="20"/>
        </w:rPr>
        <w:t>Comunicación eficaz oral y escrita</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Comunicar sus conclusiones, y los conocimientos y razones últimas que las sustentan, a públicos especializados y no especializados de una manera clara y sin ambigüedades.</w:t>
      </w:r>
    </w:p>
    <w:p w:rsidR="00B82D6E" w:rsidRPr="008257C8" w:rsidRDefault="008257C8" w:rsidP="00B82D6E">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T3 </w:t>
      </w:r>
      <w:r w:rsidR="00B82D6E" w:rsidRPr="008257C8">
        <w:rPr>
          <w:rFonts w:ascii="Verdana" w:hAnsi="Verdana" w:cs="Verdana"/>
          <w:bCs/>
          <w:color w:val="000000"/>
          <w:sz w:val="20"/>
          <w:szCs w:val="20"/>
        </w:rPr>
        <w:t>Trabajo en equipo</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Ser capaz de trabajar como miembro de un equipo interdisciplinar, ya sea como un miembro más, o realizando tareas de dirección con la finalidad de contribuir a desarrollar proyectos con pragmatismo y sentido de la responsabilidad, asumiendo compromisos considerando los recursos disponibles.</w:t>
      </w:r>
    </w:p>
    <w:p w:rsidR="00B82D6E" w:rsidRPr="008257C8" w:rsidRDefault="008257C8" w:rsidP="00B82D6E">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T4 </w:t>
      </w:r>
      <w:r w:rsidR="00B82D6E" w:rsidRPr="008257C8">
        <w:rPr>
          <w:rFonts w:ascii="Verdana" w:hAnsi="Verdana" w:cs="Verdana"/>
          <w:bCs/>
          <w:color w:val="000000"/>
          <w:sz w:val="20"/>
          <w:szCs w:val="20"/>
        </w:rPr>
        <w:t>Trabajar de forma autónoma y con iniciativa</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Detectar carencias en el propio conocimiento y superarlas mediante la reflexión crítica y la elección de la mejor actuación para ampliar este conocimiento.</w:t>
      </w:r>
    </w:p>
    <w:p w:rsidR="00B82D6E" w:rsidRPr="008257C8" w:rsidRDefault="008257C8" w:rsidP="00B82D6E">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T5 </w:t>
      </w:r>
      <w:r w:rsidR="00B82D6E" w:rsidRPr="008257C8">
        <w:rPr>
          <w:rFonts w:ascii="Verdana" w:hAnsi="Verdana" w:cs="Verdana"/>
          <w:bCs/>
          <w:color w:val="000000"/>
          <w:sz w:val="20"/>
          <w:szCs w:val="20"/>
        </w:rPr>
        <w:t>Uso solvente de los recursos de información</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Gestionar la adquisición, la estructuración, el análisis y la visualización de datos e información científico técnica y valorar de forma crítica los resultados de esta gestión.</w:t>
      </w:r>
    </w:p>
    <w:p w:rsidR="00B82D6E" w:rsidRPr="008257C8" w:rsidRDefault="008257C8" w:rsidP="00B82D6E">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T6 </w:t>
      </w:r>
      <w:r w:rsidR="00B82D6E" w:rsidRPr="008257C8">
        <w:rPr>
          <w:rFonts w:ascii="Verdana" w:hAnsi="Verdana" w:cs="Verdana"/>
          <w:bCs/>
          <w:color w:val="000000"/>
          <w:sz w:val="20"/>
          <w:szCs w:val="20"/>
        </w:rPr>
        <w:t>Tercera lengua</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Conocer una tercera lengua, que será preferentemente el inglés, con un nivel adecuado de forma oral y por escrito y en consonancia con las necesidades que tendrán las tituladas y los titulados en cada enseñanza.</w:t>
      </w:r>
    </w:p>
    <w:p w:rsidR="00B82D6E" w:rsidRPr="008257C8" w:rsidRDefault="008257C8" w:rsidP="008257C8">
      <w:pPr>
        <w:autoSpaceDE w:val="0"/>
        <w:autoSpaceDN w:val="0"/>
        <w:adjustRightInd w:val="0"/>
        <w:spacing w:line="240" w:lineRule="auto"/>
        <w:jc w:val="both"/>
        <w:rPr>
          <w:rFonts w:ascii="Verdana" w:hAnsi="Verdana" w:cs="Verdana"/>
          <w:bCs/>
          <w:color w:val="000000"/>
          <w:sz w:val="20"/>
          <w:szCs w:val="20"/>
        </w:rPr>
      </w:pPr>
      <w:r>
        <w:rPr>
          <w:rFonts w:ascii="Verdana" w:hAnsi="Verdana" w:cs="Verdana"/>
          <w:bCs/>
          <w:color w:val="000000"/>
          <w:sz w:val="20"/>
          <w:szCs w:val="20"/>
        </w:rPr>
        <w:t xml:space="preserve">T7 </w:t>
      </w:r>
      <w:proofErr w:type="spellStart"/>
      <w:r w:rsidR="00B82D6E" w:rsidRPr="008257C8">
        <w:rPr>
          <w:rFonts w:ascii="Verdana" w:hAnsi="Verdana" w:cs="Verdana"/>
          <w:bCs/>
          <w:color w:val="000000"/>
          <w:sz w:val="20"/>
          <w:szCs w:val="20"/>
        </w:rPr>
        <w:t>Empreneduría</w:t>
      </w:r>
      <w:proofErr w:type="spellEnd"/>
      <w:r w:rsidR="00B82D6E" w:rsidRPr="008257C8">
        <w:rPr>
          <w:rFonts w:ascii="Verdana" w:hAnsi="Verdana" w:cs="Verdana"/>
          <w:bCs/>
          <w:color w:val="000000"/>
          <w:sz w:val="20"/>
          <w:szCs w:val="20"/>
        </w:rPr>
        <w:t xml:space="preserve"> e innovación</w:t>
      </w:r>
      <w:r>
        <w:rPr>
          <w:rFonts w:ascii="Verdana" w:hAnsi="Verdana" w:cs="Verdana"/>
          <w:bCs/>
          <w:color w:val="000000"/>
          <w:sz w:val="20"/>
          <w:szCs w:val="20"/>
        </w:rPr>
        <w:t xml:space="preserve">. </w:t>
      </w:r>
      <w:r w:rsidR="00B82D6E" w:rsidRPr="008257C8">
        <w:rPr>
          <w:rFonts w:ascii="Verdana" w:hAnsi="Verdana" w:cs="Verdana"/>
          <w:bCs/>
          <w:color w:val="000000"/>
          <w:sz w:val="20"/>
          <w:szCs w:val="20"/>
        </w:rPr>
        <w:t>Conocer y entender los mecanismos en que se basa la investigación científica así como los mecanismos e instrumentos de transferencia de resultados entre los diferentes agentes socioeconómicos implicados en los procesos I+D+i.</w:t>
      </w:r>
    </w:p>
    <w:p w:rsidR="00B82D6E" w:rsidRDefault="00B82D6E" w:rsidP="00B82D6E">
      <w:pPr>
        <w:autoSpaceDE w:val="0"/>
        <w:autoSpaceDN w:val="0"/>
        <w:adjustRightInd w:val="0"/>
        <w:spacing w:after="0" w:line="240" w:lineRule="auto"/>
        <w:jc w:val="both"/>
        <w:rPr>
          <w:rFonts w:ascii="Verdana" w:hAnsi="Verdana" w:cs="Verdana"/>
          <w:bCs/>
          <w:color w:val="000000"/>
          <w:sz w:val="20"/>
          <w:szCs w:val="20"/>
        </w:rPr>
      </w:pPr>
    </w:p>
    <w:p w:rsidR="00B82D6E" w:rsidRDefault="00B82D6E" w:rsidP="00B82D6E">
      <w:pPr>
        <w:autoSpaceDE w:val="0"/>
        <w:autoSpaceDN w:val="0"/>
        <w:adjustRightInd w:val="0"/>
        <w:spacing w:after="0" w:line="240" w:lineRule="auto"/>
        <w:jc w:val="both"/>
        <w:rPr>
          <w:rFonts w:ascii="Verdana" w:hAnsi="Verdana" w:cs="Verdana"/>
          <w:b/>
          <w:bCs/>
          <w:color w:val="000000"/>
          <w:sz w:val="20"/>
          <w:szCs w:val="20"/>
        </w:rPr>
      </w:pPr>
    </w:p>
    <w:p w:rsidR="008257C8" w:rsidRDefault="008257C8">
      <w:pPr>
        <w:rPr>
          <w:rFonts w:ascii="Verdana" w:hAnsi="Verdana" w:cs="Verdana"/>
          <w:b/>
          <w:bCs/>
          <w:color w:val="000000"/>
          <w:sz w:val="20"/>
          <w:szCs w:val="20"/>
        </w:rPr>
      </w:pPr>
      <w:r>
        <w:rPr>
          <w:rFonts w:ascii="Verdana" w:hAnsi="Verdana" w:cs="Verdana"/>
          <w:b/>
          <w:bCs/>
          <w:color w:val="000000"/>
          <w:sz w:val="20"/>
          <w:szCs w:val="20"/>
        </w:rPr>
        <w:br w:type="page"/>
      </w:r>
    </w:p>
    <w:p w:rsidR="00B82D6E" w:rsidRDefault="00B82D6E" w:rsidP="00B82D6E">
      <w:pPr>
        <w:autoSpaceDE w:val="0"/>
        <w:autoSpaceDN w:val="0"/>
        <w:adjustRightInd w:val="0"/>
        <w:spacing w:after="0" w:line="240" w:lineRule="auto"/>
        <w:jc w:val="both"/>
        <w:rPr>
          <w:rFonts w:ascii="Verdana" w:hAnsi="Verdana" w:cs="Verdana"/>
          <w:b/>
          <w:bCs/>
          <w:color w:val="000000"/>
          <w:sz w:val="20"/>
          <w:szCs w:val="20"/>
        </w:rPr>
      </w:pPr>
      <w:r w:rsidRPr="008F66EB">
        <w:rPr>
          <w:rFonts w:ascii="Verdana" w:hAnsi="Verdana" w:cs="Verdana"/>
          <w:b/>
          <w:bCs/>
          <w:color w:val="000000"/>
          <w:sz w:val="20"/>
          <w:szCs w:val="20"/>
          <w:highlight w:val="yellow"/>
        </w:rPr>
        <w:lastRenderedPageBreak/>
        <w:t>3.3.  Competencias específicas</w:t>
      </w:r>
    </w:p>
    <w:p w:rsidR="00B82D6E" w:rsidRPr="001201B1" w:rsidRDefault="00B82D6E" w:rsidP="00B82D6E">
      <w:pPr>
        <w:autoSpaceDE w:val="0"/>
        <w:autoSpaceDN w:val="0"/>
        <w:adjustRightInd w:val="0"/>
        <w:spacing w:after="0" w:line="240" w:lineRule="auto"/>
        <w:jc w:val="both"/>
        <w:rPr>
          <w:rFonts w:ascii="Verdana" w:hAnsi="Verdana" w:cs="Verdana"/>
          <w:b/>
          <w:bCs/>
          <w:color w:val="000000"/>
          <w:sz w:val="20"/>
          <w:szCs w:val="20"/>
        </w:rPr>
      </w:pP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w:t>
      </w:r>
      <w:r w:rsidRPr="00576D01">
        <w:rPr>
          <w:rFonts w:ascii="Verdana" w:hAnsi="Verdana" w:cs="Verdana"/>
          <w:bCs/>
          <w:color w:val="000000"/>
          <w:sz w:val="20"/>
          <w:szCs w:val="20"/>
        </w:rPr>
        <w:tab/>
        <w:t>Adquirir habilidades clínicas especializadas necesarias para atender a diferentes poblaciones específicas.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strike/>
          <w:color w:val="000000"/>
          <w:sz w:val="20"/>
          <w:szCs w:val="20"/>
        </w:rPr>
      </w:pPr>
      <w:r w:rsidRPr="00576D01">
        <w:rPr>
          <w:rFonts w:ascii="Verdana" w:hAnsi="Verdana" w:cs="Verdana"/>
          <w:bCs/>
          <w:strike/>
          <w:color w:val="000000"/>
          <w:sz w:val="20"/>
          <w:szCs w:val="20"/>
        </w:rPr>
        <w:t>CE2</w:t>
      </w:r>
      <w:r w:rsidRPr="00576D01">
        <w:rPr>
          <w:rFonts w:ascii="Verdana" w:hAnsi="Verdana" w:cs="Verdana"/>
          <w:bCs/>
          <w:strike/>
          <w:color w:val="000000"/>
          <w:sz w:val="20"/>
          <w:szCs w:val="20"/>
        </w:rPr>
        <w:tab/>
        <w:t>Conocer las características de los componentes y determinantes implicados en Salud Pública en la atención sanitaria primaria y especializada.</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CE3</w:t>
      </w:r>
      <w:r w:rsidRPr="00576D01">
        <w:rPr>
          <w:rFonts w:ascii="Verdana" w:hAnsi="Verdana" w:cs="Verdana"/>
          <w:bCs/>
          <w:color w:val="000000"/>
          <w:sz w:val="20"/>
          <w:szCs w:val="20"/>
        </w:rPr>
        <w:tab/>
        <w:t>Adquirir los conocimientos necesarios para la gestión optométrica pre y postquirúrgica del paciente de cirugía refractiva u ocular.</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CE4</w:t>
      </w:r>
      <w:r w:rsidRPr="00576D01">
        <w:rPr>
          <w:rFonts w:ascii="Verdana" w:hAnsi="Verdana" w:cs="Verdana"/>
          <w:bCs/>
          <w:color w:val="000000"/>
          <w:sz w:val="20"/>
          <w:szCs w:val="20"/>
        </w:rPr>
        <w:tab/>
        <w:t>Seguimiento optométrico de los pacientes con afectaciones visuales e implicaciones funcionales inducidas por enfermedades oculares, sistémicas y neurológicas.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CE5</w:t>
      </w:r>
      <w:r w:rsidRPr="00576D01">
        <w:rPr>
          <w:rFonts w:ascii="Verdana" w:hAnsi="Verdana" w:cs="Verdana"/>
          <w:bCs/>
          <w:color w:val="000000"/>
          <w:sz w:val="20"/>
          <w:szCs w:val="20"/>
        </w:rPr>
        <w:tab/>
      </w:r>
      <w:r w:rsidRPr="00371721">
        <w:rPr>
          <w:rFonts w:ascii="Verdana" w:hAnsi="Verdana" w:cs="Verdana"/>
          <w:bCs/>
          <w:strike/>
          <w:color w:val="000000"/>
          <w:sz w:val="20"/>
          <w:szCs w:val="20"/>
        </w:rPr>
        <w:t>Profundizar en</w:t>
      </w:r>
      <w:r w:rsidRPr="00576D01">
        <w:rPr>
          <w:rFonts w:ascii="Verdana" w:hAnsi="Verdana" w:cs="Verdana"/>
          <w:bCs/>
          <w:color w:val="000000"/>
          <w:sz w:val="20"/>
          <w:szCs w:val="20"/>
        </w:rPr>
        <w:t xml:space="preserve"> </w:t>
      </w:r>
      <w:r w:rsidR="00371721" w:rsidRPr="00371721">
        <w:rPr>
          <w:rFonts w:ascii="Verdana" w:hAnsi="Verdana" w:cs="Verdana"/>
          <w:bCs/>
          <w:color w:val="FF0000"/>
          <w:sz w:val="20"/>
          <w:szCs w:val="20"/>
        </w:rPr>
        <w:t>Identificar</w:t>
      </w:r>
      <w:r w:rsidR="00371721">
        <w:rPr>
          <w:rFonts w:ascii="Verdana" w:hAnsi="Verdana" w:cs="Verdana"/>
          <w:bCs/>
          <w:color w:val="000000"/>
          <w:sz w:val="20"/>
          <w:szCs w:val="20"/>
        </w:rPr>
        <w:t xml:space="preserve"> </w:t>
      </w:r>
      <w:r w:rsidRPr="00576D01">
        <w:rPr>
          <w:rFonts w:ascii="Verdana" w:hAnsi="Verdana" w:cs="Verdana"/>
          <w:bCs/>
          <w:color w:val="000000"/>
          <w:sz w:val="20"/>
          <w:szCs w:val="20"/>
        </w:rPr>
        <w:t>las repercusiones visuales de enfermedades sistémicas y neurológicas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CE6</w:t>
      </w:r>
      <w:r w:rsidRPr="00576D01">
        <w:rPr>
          <w:rFonts w:ascii="Verdana" w:hAnsi="Verdana" w:cs="Verdana"/>
          <w:bCs/>
          <w:color w:val="000000"/>
          <w:sz w:val="20"/>
          <w:szCs w:val="20"/>
        </w:rPr>
        <w:tab/>
      </w:r>
      <w:r w:rsidRPr="00371721">
        <w:rPr>
          <w:rFonts w:ascii="Verdana" w:hAnsi="Verdana" w:cs="Verdana"/>
          <w:bCs/>
          <w:strike/>
          <w:color w:val="000000"/>
          <w:sz w:val="20"/>
          <w:szCs w:val="20"/>
        </w:rPr>
        <w:t>Conocer y profundizar en</w:t>
      </w:r>
      <w:r w:rsidRPr="00576D01">
        <w:rPr>
          <w:rFonts w:ascii="Verdana" w:hAnsi="Verdana" w:cs="Verdana"/>
          <w:bCs/>
          <w:color w:val="000000"/>
          <w:sz w:val="20"/>
          <w:szCs w:val="20"/>
        </w:rPr>
        <w:t xml:space="preserve"> </w:t>
      </w:r>
      <w:r w:rsidR="00371721" w:rsidRPr="00371721">
        <w:rPr>
          <w:rFonts w:ascii="Verdana" w:hAnsi="Verdana" w:cs="Verdana"/>
          <w:bCs/>
          <w:color w:val="FF0000"/>
          <w:sz w:val="20"/>
          <w:szCs w:val="20"/>
        </w:rPr>
        <w:t>Identificar</w:t>
      </w:r>
      <w:r w:rsidR="00371721">
        <w:rPr>
          <w:rFonts w:ascii="Verdana" w:hAnsi="Verdana" w:cs="Verdana"/>
          <w:bCs/>
          <w:color w:val="000000"/>
          <w:sz w:val="20"/>
          <w:szCs w:val="20"/>
        </w:rPr>
        <w:t xml:space="preserve"> </w:t>
      </w:r>
      <w:r w:rsidRPr="00576D01">
        <w:rPr>
          <w:rFonts w:ascii="Verdana" w:hAnsi="Verdana" w:cs="Verdana"/>
          <w:bCs/>
          <w:color w:val="000000"/>
          <w:sz w:val="20"/>
          <w:szCs w:val="20"/>
        </w:rPr>
        <w:t>la repercusión visual de alteraciones y patologías de estructuras vecinas del ojo.</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CE7</w:t>
      </w:r>
      <w:r w:rsidRPr="00576D01">
        <w:rPr>
          <w:rFonts w:ascii="Verdana" w:hAnsi="Verdana" w:cs="Verdana"/>
          <w:bCs/>
          <w:color w:val="000000"/>
          <w:sz w:val="20"/>
          <w:szCs w:val="20"/>
        </w:rPr>
        <w:tab/>
        <w:t>Conocer los procedimientos quirúrgicos en cirugía refractiva y las cirugías oculares más frecuentes.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CE8</w:t>
      </w:r>
      <w:r w:rsidRPr="00576D01">
        <w:rPr>
          <w:rFonts w:ascii="Verdana" w:hAnsi="Verdana" w:cs="Verdana"/>
          <w:bCs/>
          <w:color w:val="000000"/>
          <w:sz w:val="20"/>
          <w:szCs w:val="20"/>
        </w:rPr>
        <w:tab/>
        <w:t>Conocer las indicaciones y contraindicaciones de estos procedimientos y los aspectos visuales del seguimiento y control postoperatorio.</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CE9</w:t>
      </w:r>
      <w:r w:rsidRPr="00576D01">
        <w:rPr>
          <w:rFonts w:ascii="Verdana" w:hAnsi="Verdana" w:cs="Verdana"/>
          <w:bCs/>
          <w:color w:val="000000"/>
          <w:sz w:val="20"/>
          <w:szCs w:val="20"/>
        </w:rPr>
        <w:tab/>
      </w:r>
      <w:r w:rsidRPr="00371721">
        <w:rPr>
          <w:rFonts w:ascii="Verdana" w:hAnsi="Verdana" w:cs="Verdana"/>
          <w:bCs/>
          <w:strike/>
          <w:color w:val="000000"/>
          <w:sz w:val="20"/>
          <w:szCs w:val="20"/>
        </w:rPr>
        <w:t>Conocer</w:t>
      </w:r>
      <w:r w:rsidRPr="00576D01">
        <w:rPr>
          <w:rFonts w:ascii="Verdana" w:hAnsi="Verdana" w:cs="Verdana"/>
          <w:bCs/>
          <w:color w:val="000000"/>
          <w:sz w:val="20"/>
          <w:szCs w:val="20"/>
        </w:rPr>
        <w:t xml:space="preserve"> </w:t>
      </w:r>
      <w:r w:rsidR="00371721" w:rsidRPr="00371721">
        <w:rPr>
          <w:rFonts w:ascii="Verdana" w:hAnsi="Verdana" w:cs="Verdana"/>
          <w:bCs/>
          <w:color w:val="FF0000"/>
          <w:sz w:val="20"/>
          <w:szCs w:val="20"/>
        </w:rPr>
        <w:t>Identificar</w:t>
      </w:r>
      <w:r w:rsidR="00371721">
        <w:rPr>
          <w:rFonts w:ascii="Verdana" w:hAnsi="Verdana" w:cs="Verdana"/>
          <w:bCs/>
          <w:color w:val="000000"/>
          <w:sz w:val="20"/>
          <w:szCs w:val="20"/>
        </w:rPr>
        <w:t xml:space="preserve"> </w:t>
      </w:r>
      <w:r w:rsidRPr="00576D01">
        <w:rPr>
          <w:rFonts w:ascii="Verdana" w:hAnsi="Verdana" w:cs="Verdana"/>
          <w:bCs/>
          <w:color w:val="000000"/>
          <w:sz w:val="20"/>
          <w:szCs w:val="20"/>
        </w:rPr>
        <w:t>los mecanismos de acción, la afectación tisular y visual de las principales reacciones adversas oculares.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CE10</w:t>
      </w:r>
      <w:r w:rsidRPr="00576D01">
        <w:rPr>
          <w:rFonts w:ascii="Verdana" w:hAnsi="Verdana" w:cs="Verdana"/>
          <w:bCs/>
          <w:color w:val="000000"/>
          <w:sz w:val="20"/>
          <w:szCs w:val="20"/>
        </w:rPr>
        <w:tab/>
        <w:t>Conocer las potenciales aplicaciones clínicas de estos modelos.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CE11</w:t>
      </w:r>
      <w:r w:rsidRPr="00576D01">
        <w:rPr>
          <w:rFonts w:ascii="Verdana" w:hAnsi="Verdana" w:cs="Verdana"/>
          <w:bCs/>
          <w:color w:val="000000"/>
          <w:sz w:val="20"/>
          <w:szCs w:val="20"/>
        </w:rPr>
        <w:tab/>
        <w:t>Comprender los últimos avances en neurociencias de la visión.</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CE12</w:t>
      </w:r>
      <w:r w:rsidRPr="00576D01">
        <w:rPr>
          <w:rFonts w:ascii="Verdana" w:hAnsi="Verdana" w:cs="Verdana"/>
          <w:bCs/>
          <w:color w:val="000000"/>
          <w:sz w:val="20"/>
          <w:szCs w:val="20"/>
        </w:rPr>
        <w:tab/>
      </w:r>
      <w:r w:rsidRPr="00576D01">
        <w:rPr>
          <w:rFonts w:ascii="Verdana" w:hAnsi="Verdana" w:cs="Verdana"/>
          <w:bCs/>
          <w:strike/>
          <w:color w:val="000000"/>
          <w:sz w:val="20"/>
          <w:szCs w:val="20"/>
        </w:rPr>
        <w:t>Conocer</w:t>
      </w:r>
      <w:r w:rsidRPr="00576D01">
        <w:rPr>
          <w:rFonts w:ascii="Verdana" w:hAnsi="Verdana" w:cs="Verdana"/>
          <w:bCs/>
          <w:color w:val="000000"/>
          <w:sz w:val="20"/>
          <w:szCs w:val="20"/>
        </w:rPr>
        <w:t xml:space="preserve"> </w:t>
      </w:r>
      <w:r w:rsidRPr="00576D01">
        <w:rPr>
          <w:rFonts w:ascii="Verdana" w:hAnsi="Verdana" w:cs="Verdana"/>
          <w:bCs/>
          <w:color w:val="FF0000"/>
          <w:sz w:val="20"/>
          <w:szCs w:val="20"/>
        </w:rPr>
        <w:t>Aplicar</w:t>
      </w:r>
      <w:r w:rsidRPr="00576D01">
        <w:rPr>
          <w:rFonts w:ascii="Verdana" w:hAnsi="Verdana" w:cs="Verdana"/>
          <w:bCs/>
          <w:color w:val="000000"/>
          <w:sz w:val="20"/>
          <w:szCs w:val="20"/>
        </w:rPr>
        <w:t xml:space="preserve"> los principios ópticos de operación </w:t>
      </w:r>
      <w:r w:rsidRPr="00576D01">
        <w:rPr>
          <w:rFonts w:ascii="Verdana" w:hAnsi="Verdana" w:cs="Verdana"/>
          <w:bCs/>
          <w:color w:val="FF0000"/>
          <w:sz w:val="20"/>
          <w:szCs w:val="20"/>
        </w:rPr>
        <w:t xml:space="preserve">y determinar </w:t>
      </w:r>
      <w:r w:rsidRPr="00576D01">
        <w:rPr>
          <w:rFonts w:ascii="Verdana" w:hAnsi="Verdana" w:cs="Verdana"/>
          <w:bCs/>
          <w:color w:val="000000"/>
          <w:sz w:val="20"/>
          <w:szCs w:val="20"/>
        </w:rPr>
        <w:t>el rango de uso y las limitaciones de los distintos instrumentos que se emplean en la práctica optométrica, oftalmológica y de cirugía ocular avanzadas, tal y como intervienen y se presentan en el proceso objeto de estudio</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CE13</w:t>
      </w:r>
      <w:r w:rsidRPr="00576D01">
        <w:rPr>
          <w:rFonts w:ascii="Verdana" w:hAnsi="Verdana" w:cs="Verdana"/>
          <w:bCs/>
          <w:color w:val="000000"/>
          <w:sz w:val="20"/>
          <w:szCs w:val="20"/>
        </w:rPr>
        <w:tab/>
      </w:r>
      <w:r w:rsidRPr="00576D01">
        <w:rPr>
          <w:rFonts w:ascii="Verdana" w:hAnsi="Verdana" w:cs="Verdana"/>
          <w:bCs/>
          <w:strike/>
          <w:color w:val="000000"/>
          <w:sz w:val="20"/>
          <w:szCs w:val="20"/>
        </w:rPr>
        <w:t>Conocer</w:t>
      </w:r>
      <w:r w:rsidRPr="00576D01">
        <w:rPr>
          <w:rFonts w:ascii="Verdana" w:hAnsi="Verdana" w:cs="Verdana"/>
          <w:bCs/>
          <w:color w:val="000000"/>
          <w:sz w:val="20"/>
          <w:szCs w:val="20"/>
        </w:rPr>
        <w:t xml:space="preserve"> </w:t>
      </w:r>
      <w:r w:rsidRPr="00576D01">
        <w:rPr>
          <w:rFonts w:ascii="Verdana" w:hAnsi="Verdana" w:cs="Verdana"/>
          <w:bCs/>
          <w:color w:val="FF0000"/>
          <w:sz w:val="20"/>
          <w:szCs w:val="20"/>
        </w:rPr>
        <w:t>Comprender</w:t>
      </w:r>
      <w:r w:rsidRPr="00576D01">
        <w:rPr>
          <w:rFonts w:ascii="Verdana" w:hAnsi="Verdana" w:cs="Verdana"/>
          <w:bCs/>
          <w:color w:val="000000"/>
          <w:sz w:val="20"/>
          <w:szCs w:val="20"/>
        </w:rPr>
        <w:t xml:space="preserve"> el significado y </w:t>
      </w:r>
      <w:r w:rsidRPr="00576D01">
        <w:rPr>
          <w:rFonts w:ascii="Verdana" w:hAnsi="Verdana" w:cs="Verdana"/>
          <w:bCs/>
          <w:strike/>
          <w:color w:val="000000"/>
          <w:sz w:val="20"/>
          <w:szCs w:val="20"/>
        </w:rPr>
        <w:t>aplicación de</w:t>
      </w:r>
      <w:r w:rsidRPr="00576D01">
        <w:rPr>
          <w:rFonts w:ascii="Verdana" w:hAnsi="Verdana" w:cs="Verdana"/>
          <w:bCs/>
          <w:color w:val="000000"/>
          <w:sz w:val="20"/>
          <w:szCs w:val="20"/>
        </w:rPr>
        <w:t xml:space="preserve"> </w:t>
      </w:r>
      <w:r w:rsidRPr="00576D01">
        <w:rPr>
          <w:rFonts w:ascii="Verdana" w:hAnsi="Verdana" w:cs="Verdana"/>
          <w:bCs/>
          <w:color w:val="FF0000"/>
          <w:sz w:val="20"/>
          <w:szCs w:val="20"/>
        </w:rPr>
        <w:t>aplicar</w:t>
      </w:r>
      <w:r w:rsidRPr="00576D01">
        <w:rPr>
          <w:rFonts w:ascii="Verdana" w:hAnsi="Verdana" w:cs="Verdana"/>
          <w:bCs/>
          <w:color w:val="000000"/>
          <w:sz w:val="20"/>
          <w:szCs w:val="20"/>
        </w:rPr>
        <w:t xml:space="preserve"> las métricas ópticas que se utilizan para evaluar la función visual, incorporando los recientes progresos basados en la medida del frente de ondas, la caracterización de las aberraciones y diversas métricas de calidad.</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CE14</w:t>
      </w:r>
      <w:r w:rsidRPr="00576D01">
        <w:rPr>
          <w:rFonts w:ascii="Verdana" w:hAnsi="Verdana" w:cs="Verdana"/>
          <w:bCs/>
          <w:color w:val="000000"/>
          <w:sz w:val="20"/>
          <w:szCs w:val="20"/>
        </w:rPr>
        <w:tab/>
      </w:r>
      <w:r w:rsidRPr="00576D01">
        <w:rPr>
          <w:rFonts w:ascii="Verdana" w:hAnsi="Verdana" w:cs="Verdana"/>
          <w:bCs/>
          <w:strike/>
          <w:color w:val="000000"/>
          <w:sz w:val="20"/>
          <w:szCs w:val="20"/>
        </w:rPr>
        <w:t>Conocer</w:t>
      </w:r>
      <w:r w:rsidRPr="00576D01">
        <w:rPr>
          <w:rFonts w:ascii="Verdana" w:hAnsi="Verdana" w:cs="Verdana"/>
          <w:bCs/>
          <w:color w:val="000000"/>
          <w:sz w:val="20"/>
          <w:szCs w:val="20"/>
        </w:rPr>
        <w:t xml:space="preserve"> </w:t>
      </w:r>
      <w:r w:rsidRPr="00576D01">
        <w:rPr>
          <w:rFonts w:ascii="Verdana" w:hAnsi="Verdana" w:cs="Verdana"/>
          <w:bCs/>
          <w:color w:val="FF0000"/>
          <w:sz w:val="20"/>
          <w:szCs w:val="20"/>
        </w:rPr>
        <w:t>Aplicar</w:t>
      </w:r>
      <w:r w:rsidRPr="00576D01">
        <w:rPr>
          <w:rFonts w:ascii="Verdana" w:hAnsi="Verdana" w:cs="Verdana"/>
          <w:bCs/>
          <w:color w:val="000000"/>
          <w:sz w:val="20"/>
          <w:szCs w:val="20"/>
        </w:rPr>
        <w:t xml:space="preserve"> la metodología y los procedimientos propios de la investigación científica en el ámbito de la visión.</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CE15</w:t>
      </w:r>
      <w:r w:rsidRPr="00576D01">
        <w:rPr>
          <w:rFonts w:ascii="Verdana" w:hAnsi="Verdana" w:cs="Verdana"/>
          <w:bCs/>
          <w:color w:val="000000"/>
          <w:sz w:val="20"/>
          <w:szCs w:val="20"/>
        </w:rPr>
        <w:tab/>
      </w:r>
      <w:r w:rsidRPr="00576D01">
        <w:rPr>
          <w:rFonts w:ascii="Verdana" w:hAnsi="Verdana" w:cs="Verdana"/>
          <w:bCs/>
          <w:strike/>
          <w:color w:val="000000"/>
          <w:sz w:val="20"/>
          <w:szCs w:val="20"/>
        </w:rPr>
        <w:t>Conocer</w:t>
      </w:r>
      <w:r w:rsidRPr="00576D01">
        <w:rPr>
          <w:rFonts w:ascii="Verdana" w:hAnsi="Verdana" w:cs="Verdana"/>
          <w:bCs/>
          <w:color w:val="000000"/>
          <w:sz w:val="20"/>
          <w:szCs w:val="20"/>
        </w:rPr>
        <w:t xml:space="preserve"> </w:t>
      </w:r>
      <w:r w:rsidRPr="00576D01">
        <w:rPr>
          <w:rFonts w:ascii="Verdana" w:hAnsi="Verdana" w:cs="Verdana"/>
          <w:bCs/>
          <w:color w:val="FF0000"/>
          <w:sz w:val="20"/>
          <w:szCs w:val="20"/>
        </w:rPr>
        <w:t>Comprender</w:t>
      </w:r>
      <w:r w:rsidRPr="00576D01">
        <w:rPr>
          <w:rFonts w:ascii="Verdana" w:hAnsi="Verdana" w:cs="Verdana"/>
          <w:bCs/>
          <w:color w:val="000000"/>
          <w:sz w:val="20"/>
          <w:szCs w:val="20"/>
        </w:rPr>
        <w:t xml:space="preserve"> el comportamiento y </w:t>
      </w:r>
      <w:r w:rsidRPr="00576D01">
        <w:rPr>
          <w:rFonts w:ascii="Verdana" w:hAnsi="Verdana" w:cs="Verdana"/>
          <w:bCs/>
          <w:color w:val="FF0000"/>
          <w:sz w:val="20"/>
          <w:szCs w:val="20"/>
        </w:rPr>
        <w:t>enumerar</w:t>
      </w:r>
      <w:r w:rsidRPr="00576D01">
        <w:rPr>
          <w:rFonts w:ascii="Verdana" w:hAnsi="Verdana" w:cs="Verdana"/>
          <w:bCs/>
          <w:color w:val="000000"/>
          <w:sz w:val="20"/>
          <w:szCs w:val="20"/>
        </w:rPr>
        <w:t xml:space="preserve"> los factores de riesgo relacionados con la presentación de las distintas disfunciones visuales en la población, así como el uso de técnicas epidemiológicas en la investigación de las mismas. </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000000"/>
          <w:sz w:val="20"/>
          <w:szCs w:val="20"/>
        </w:rPr>
        <w:t>CE16</w:t>
      </w:r>
      <w:r w:rsidRPr="00576D01">
        <w:rPr>
          <w:rFonts w:ascii="Verdana" w:hAnsi="Verdana" w:cs="Verdana"/>
          <w:bCs/>
          <w:color w:val="000000"/>
          <w:sz w:val="20"/>
          <w:szCs w:val="20"/>
        </w:rPr>
        <w:tab/>
      </w:r>
      <w:r w:rsidRPr="00576D01">
        <w:rPr>
          <w:rFonts w:ascii="Verdana" w:hAnsi="Verdana" w:cs="Verdana"/>
          <w:bCs/>
          <w:strike/>
          <w:color w:val="000000"/>
          <w:sz w:val="20"/>
          <w:szCs w:val="20"/>
        </w:rPr>
        <w:t xml:space="preserve">Entender las implicaciones éticas de todo estudio científico </w:t>
      </w:r>
      <w:r w:rsidRPr="00576D01">
        <w:rPr>
          <w:rFonts w:ascii="Verdana" w:hAnsi="Verdana" w:cs="Verdana"/>
          <w:bCs/>
          <w:color w:val="FF0000"/>
          <w:sz w:val="20"/>
          <w:szCs w:val="20"/>
        </w:rPr>
        <w:t>Aplicar las normas éticas en los estudios científicos</w:t>
      </w:r>
      <w:r w:rsidRPr="00576D01">
        <w:rPr>
          <w:rFonts w:ascii="Verdana" w:hAnsi="Verdana" w:cs="Verdana"/>
          <w:bCs/>
          <w:color w:val="000000"/>
          <w:sz w:val="20"/>
          <w:szCs w:val="20"/>
        </w:rPr>
        <w:t xml:space="preserve"> con seres vivos, especialmente relevante en el diseño y ejecución de ensayos clínicos.</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FF0000"/>
          <w:sz w:val="20"/>
          <w:szCs w:val="20"/>
        </w:rPr>
      </w:pPr>
      <w:r w:rsidRPr="00576D01">
        <w:rPr>
          <w:rFonts w:ascii="Verdana" w:hAnsi="Verdana" w:cs="Verdana"/>
          <w:bCs/>
          <w:color w:val="FF0000"/>
          <w:sz w:val="20"/>
          <w:szCs w:val="20"/>
        </w:rPr>
        <w:t>CE17</w:t>
      </w:r>
      <w:r w:rsidRPr="00576D01">
        <w:rPr>
          <w:rFonts w:ascii="Verdana" w:hAnsi="Verdana" w:cs="Verdana"/>
          <w:bCs/>
          <w:color w:val="FF0000"/>
          <w:sz w:val="20"/>
          <w:szCs w:val="20"/>
        </w:rPr>
        <w:tab/>
        <w:t xml:space="preserve">Facilitar al estudiante la especialización en las diversas áreas </w:t>
      </w:r>
      <w:proofErr w:type="spellStart"/>
      <w:r w:rsidRPr="00576D01">
        <w:rPr>
          <w:rFonts w:ascii="Verdana" w:hAnsi="Verdana" w:cs="Verdana"/>
          <w:bCs/>
          <w:color w:val="FF0000"/>
          <w:sz w:val="20"/>
          <w:szCs w:val="20"/>
        </w:rPr>
        <w:t>temàticas</w:t>
      </w:r>
      <w:proofErr w:type="spellEnd"/>
      <w:r w:rsidRPr="00576D01">
        <w:rPr>
          <w:rFonts w:ascii="Verdana" w:hAnsi="Verdana" w:cs="Verdana"/>
          <w:bCs/>
          <w:color w:val="FF0000"/>
          <w:sz w:val="20"/>
          <w:szCs w:val="20"/>
        </w:rPr>
        <w:t xml:space="preserve"> relacionadas con el máster.</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FF0000"/>
          <w:sz w:val="20"/>
          <w:szCs w:val="20"/>
        </w:rPr>
      </w:pPr>
      <w:r w:rsidRPr="00576D01">
        <w:rPr>
          <w:rFonts w:ascii="Verdana" w:hAnsi="Verdana" w:cs="Verdana"/>
          <w:bCs/>
          <w:color w:val="FF0000"/>
          <w:sz w:val="20"/>
          <w:szCs w:val="20"/>
        </w:rPr>
        <w:t>CE18</w:t>
      </w:r>
      <w:r w:rsidRPr="00576D01">
        <w:rPr>
          <w:rFonts w:ascii="Verdana" w:hAnsi="Verdana" w:cs="Verdana"/>
          <w:bCs/>
          <w:color w:val="FF0000"/>
          <w:sz w:val="20"/>
          <w:szCs w:val="20"/>
        </w:rPr>
        <w:tab/>
        <w:t xml:space="preserve">Aplicar y complementar los conocimientos adquiridos en la formación </w:t>
      </w:r>
      <w:proofErr w:type="spellStart"/>
      <w:r w:rsidRPr="00576D01">
        <w:rPr>
          <w:rFonts w:ascii="Verdana" w:hAnsi="Verdana" w:cs="Verdana"/>
          <w:bCs/>
          <w:color w:val="FF0000"/>
          <w:sz w:val="20"/>
          <w:szCs w:val="20"/>
        </w:rPr>
        <w:t>pevia</w:t>
      </w:r>
      <w:proofErr w:type="spellEnd"/>
      <w:r w:rsidRPr="00576D01">
        <w:rPr>
          <w:rFonts w:ascii="Verdana" w:hAnsi="Verdana" w:cs="Verdana"/>
          <w:bCs/>
          <w:color w:val="FF0000"/>
          <w:sz w:val="20"/>
          <w:szCs w:val="20"/>
        </w:rPr>
        <w:t xml:space="preserve"> </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FF0000"/>
          <w:sz w:val="20"/>
          <w:szCs w:val="20"/>
        </w:rPr>
      </w:pPr>
      <w:r w:rsidRPr="00576D01">
        <w:rPr>
          <w:rFonts w:ascii="Verdana" w:hAnsi="Verdana" w:cs="Verdana"/>
          <w:bCs/>
          <w:color w:val="FF0000"/>
          <w:sz w:val="20"/>
          <w:szCs w:val="20"/>
        </w:rPr>
        <w:t>CE19</w:t>
      </w:r>
      <w:r w:rsidRPr="00576D01">
        <w:rPr>
          <w:rFonts w:ascii="Verdana" w:hAnsi="Verdana" w:cs="Verdana"/>
          <w:bCs/>
          <w:color w:val="FF0000"/>
          <w:sz w:val="20"/>
          <w:szCs w:val="20"/>
        </w:rPr>
        <w:tab/>
        <w:t>Facilitar al estudiante la práctica de las competencias en un entorno laboral real.</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FF0000"/>
          <w:sz w:val="20"/>
          <w:szCs w:val="20"/>
        </w:rPr>
      </w:pPr>
      <w:r w:rsidRPr="00576D01">
        <w:rPr>
          <w:rFonts w:ascii="Verdana" w:hAnsi="Verdana" w:cs="Verdana"/>
          <w:bCs/>
          <w:color w:val="FF0000"/>
          <w:sz w:val="20"/>
          <w:szCs w:val="20"/>
        </w:rPr>
        <w:t>CE20</w:t>
      </w:r>
      <w:r w:rsidRPr="00576D01">
        <w:rPr>
          <w:rFonts w:ascii="Verdana" w:hAnsi="Verdana" w:cs="Verdana"/>
          <w:bCs/>
          <w:color w:val="FF0000"/>
          <w:sz w:val="20"/>
          <w:szCs w:val="20"/>
        </w:rPr>
        <w:tab/>
        <w:t>Facilitar al estudiante la transición al mundo laboral.</w:t>
      </w:r>
    </w:p>
    <w:p w:rsidR="00576D01" w:rsidRPr="00576D01" w:rsidRDefault="00576D01" w:rsidP="00576D01">
      <w:pPr>
        <w:autoSpaceDE w:val="0"/>
        <w:autoSpaceDN w:val="0"/>
        <w:adjustRightInd w:val="0"/>
        <w:spacing w:after="120" w:line="240" w:lineRule="auto"/>
        <w:ind w:left="851" w:hanging="851"/>
        <w:jc w:val="both"/>
        <w:rPr>
          <w:rFonts w:ascii="Verdana" w:hAnsi="Verdana" w:cs="Verdana"/>
          <w:bCs/>
          <w:color w:val="FF0000"/>
          <w:sz w:val="20"/>
          <w:szCs w:val="20"/>
        </w:rPr>
      </w:pPr>
      <w:r w:rsidRPr="00576D01">
        <w:rPr>
          <w:rFonts w:ascii="Verdana" w:hAnsi="Verdana" w:cs="Verdana"/>
          <w:bCs/>
          <w:color w:val="FF0000"/>
          <w:sz w:val="20"/>
          <w:szCs w:val="20"/>
        </w:rPr>
        <w:t>CE21</w:t>
      </w:r>
      <w:r w:rsidRPr="00576D01">
        <w:rPr>
          <w:rFonts w:ascii="Verdana" w:hAnsi="Verdana" w:cs="Verdana"/>
          <w:bCs/>
          <w:color w:val="FF0000"/>
          <w:sz w:val="20"/>
          <w:szCs w:val="20"/>
        </w:rPr>
        <w:tab/>
        <w:t>Fomentar la capacidad emprendedora</w:t>
      </w:r>
    </w:p>
    <w:p w:rsidR="00576D01" w:rsidRPr="00394891" w:rsidRDefault="00576D01" w:rsidP="00576D01">
      <w:pPr>
        <w:autoSpaceDE w:val="0"/>
        <w:autoSpaceDN w:val="0"/>
        <w:adjustRightInd w:val="0"/>
        <w:spacing w:after="120" w:line="240" w:lineRule="auto"/>
        <w:ind w:left="851" w:hanging="851"/>
        <w:jc w:val="both"/>
        <w:rPr>
          <w:rFonts w:ascii="Verdana" w:hAnsi="Verdana" w:cs="Verdana"/>
          <w:bCs/>
          <w:color w:val="000000"/>
          <w:sz w:val="20"/>
          <w:szCs w:val="20"/>
        </w:rPr>
      </w:pPr>
      <w:r w:rsidRPr="00576D01">
        <w:rPr>
          <w:rFonts w:ascii="Verdana" w:hAnsi="Verdana" w:cs="Verdana"/>
          <w:bCs/>
          <w:color w:val="FF0000"/>
          <w:sz w:val="20"/>
          <w:szCs w:val="20"/>
        </w:rPr>
        <w:t>CE22</w:t>
      </w:r>
      <w:r w:rsidRPr="00576D01">
        <w:rPr>
          <w:rFonts w:ascii="Verdana" w:hAnsi="Verdana" w:cs="Verdana"/>
          <w:bCs/>
          <w:color w:val="FF0000"/>
          <w:sz w:val="20"/>
          <w:szCs w:val="20"/>
        </w:rPr>
        <w:tab/>
        <w:t xml:space="preserve">Integración y evaluación de las competencias desarrolladas a lo largo del máster </w:t>
      </w:r>
    </w:p>
    <w:p w:rsidR="00B82D6E" w:rsidRPr="00394891" w:rsidRDefault="00B82D6E" w:rsidP="00B82D6E">
      <w:pPr>
        <w:autoSpaceDE w:val="0"/>
        <w:autoSpaceDN w:val="0"/>
        <w:adjustRightInd w:val="0"/>
        <w:spacing w:after="120" w:line="240" w:lineRule="auto"/>
        <w:ind w:left="851" w:hanging="851"/>
        <w:jc w:val="both"/>
        <w:rPr>
          <w:rFonts w:ascii="Verdana" w:hAnsi="Verdana" w:cs="Verdana"/>
          <w:bCs/>
          <w:color w:val="000000"/>
          <w:sz w:val="20"/>
          <w:szCs w:val="20"/>
        </w:rPr>
      </w:pPr>
    </w:p>
    <w:p w:rsidR="00B82D6E" w:rsidRDefault="00B82D6E">
      <w:pPr>
        <w:rPr>
          <w:rFonts w:ascii="Verdana" w:hAnsi="Verdana"/>
          <w:sz w:val="18"/>
          <w:szCs w:val="18"/>
        </w:rPr>
      </w:pPr>
      <w:r>
        <w:rPr>
          <w:rFonts w:ascii="Verdana" w:hAnsi="Verdana"/>
          <w:sz w:val="18"/>
          <w:szCs w:val="18"/>
        </w:rPr>
        <w:br w:type="page"/>
      </w:r>
    </w:p>
    <w:p w:rsidR="000F742D" w:rsidRDefault="000F742D" w:rsidP="000076DE">
      <w:pPr>
        <w:autoSpaceDE w:val="0"/>
        <w:autoSpaceDN w:val="0"/>
        <w:adjustRightInd w:val="0"/>
        <w:spacing w:line="240" w:lineRule="auto"/>
        <w:jc w:val="center"/>
        <w:rPr>
          <w:rFonts w:ascii="Verdana" w:hAnsi="Verdana"/>
          <w:sz w:val="18"/>
          <w:szCs w:val="18"/>
        </w:rPr>
      </w:pPr>
    </w:p>
    <w:p w:rsidR="009F00AA" w:rsidRPr="00D642AD" w:rsidRDefault="009F00AA" w:rsidP="006519C5">
      <w:pPr>
        <w:shd w:val="clear" w:color="auto" w:fill="000000"/>
        <w:autoSpaceDE w:val="0"/>
        <w:autoSpaceDN w:val="0"/>
        <w:adjustRightInd w:val="0"/>
        <w:spacing w:after="0" w:line="240" w:lineRule="auto"/>
        <w:jc w:val="center"/>
        <w:rPr>
          <w:rFonts w:ascii="Verdana" w:hAnsi="Verdana" w:cs="Verdana"/>
          <w:b/>
          <w:bCs/>
          <w:color w:val="FFFFFF"/>
          <w:sz w:val="20"/>
          <w:szCs w:val="20"/>
        </w:rPr>
      </w:pPr>
      <w:r w:rsidRPr="00D642AD">
        <w:rPr>
          <w:rFonts w:ascii="Verdana" w:hAnsi="Verdana" w:cs="Verdana"/>
          <w:b/>
          <w:bCs/>
          <w:color w:val="FFFFFF"/>
          <w:sz w:val="20"/>
          <w:szCs w:val="20"/>
        </w:rPr>
        <w:t>4. ACCESO Y ADMISIÓN DE ESTUDIANTES</w:t>
      </w:r>
    </w:p>
    <w:p w:rsidR="006519C5" w:rsidRDefault="006519C5" w:rsidP="006519C5">
      <w:pPr>
        <w:autoSpaceDE w:val="0"/>
        <w:autoSpaceDN w:val="0"/>
        <w:adjustRightInd w:val="0"/>
        <w:spacing w:after="0" w:line="240" w:lineRule="auto"/>
        <w:jc w:val="both"/>
        <w:rPr>
          <w:rFonts w:ascii="Verdana" w:hAnsi="Verdana"/>
          <w:bCs/>
          <w:sz w:val="20"/>
          <w:szCs w:val="20"/>
        </w:rPr>
      </w:pPr>
    </w:p>
    <w:p w:rsidR="00D65023" w:rsidRPr="00D642AD" w:rsidRDefault="00D65023" w:rsidP="006519C5">
      <w:pPr>
        <w:autoSpaceDE w:val="0"/>
        <w:autoSpaceDN w:val="0"/>
        <w:adjustRightInd w:val="0"/>
        <w:spacing w:after="0" w:line="240" w:lineRule="auto"/>
        <w:jc w:val="both"/>
        <w:rPr>
          <w:rFonts w:ascii="Verdana" w:hAnsi="Verdana"/>
          <w:bCs/>
          <w:sz w:val="20"/>
          <w:szCs w:val="20"/>
        </w:rPr>
      </w:pPr>
    </w:p>
    <w:p w:rsidR="009F00AA" w:rsidRPr="00D642AD" w:rsidRDefault="009F00AA" w:rsidP="00035033">
      <w:pPr>
        <w:autoSpaceDE w:val="0"/>
        <w:autoSpaceDN w:val="0"/>
        <w:adjustRightInd w:val="0"/>
        <w:spacing w:after="0" w:line="240" w:lineRule="auto"/>
        <w:ind w:left="567" w:hanging="567"/>
        <w:jc w:val="both"/>
        <w:rPr>
          <w:rFonts w:ascii="Verdana" w:hAnsi="Verdana" w:cs="Verdana"/>
          <w:b/>
          <w:bCs/>
          <w:color w:val="000000"/>
          <w:sz w:val="20"/>
          <w:szCs w:val="20"/>
        </w:rPr>
      </w:pPr>
      <w:r w:rsidRPr="00D642AD">
        <w:rPr>
          <w:rFonts w:ascii="Verdana" w:hAnsi="Verdana" w:cs="Verdana"/>
          <w:b/>
          <w:bCs/>
          <w:color w:val="000000"/>
          <w:sz w:val="20"/>
          <w:szCs w:val="20"/>
        </w:rPr>
        <w:t>4.1 Sistemas accesibles de información previa a la matriculación y procedimientos accesibles de acogida y orientación de los estudiantes de nuevo ingreso para facilitar su incorporación a la universidad y a las enseñanzas</w:t>
      </w:r>
    </w:p>
    <w:p w:rsidR="002A3376" w:rsidRPr="009D028F" w:rsidRDefault="002A3376" w:rsidP="00D65023">
      <w:pPr>
        <w:autoSpaceDE w:val="0"/>
        <w:autoSpaceDN w:val="0"/>
        <w:adjustRightInd w:val="0"/>
        <w:spacing w:after="0" w:line="240" w:lineRule="exact"/>
        <w:ind w:left="567" w:hanging="567"/>
        <w:jc w:val="both"/>
        <w:rPr>
          <w:rFonts w:ascii="Verdana" w:hAnsi="Verdana" w:cs="Verdana"/>
          <w:bCs/>
          <w:sz w:val="20"/>
          <w:szCs w:val="20"/>
        </w:rPr>
      </w:pPr>
    </w:p>
    <w:p w:rsidR="006519C5" w:rsidRDefault="006519C5" w:rsidP="00D65023">
      <w:pPr>
        <w:autoSpaceDE w:val="0"/>
        <w:autoSpaceDN w:val="0"/>
        <w:adjustRightInd w:val="0"/>
        <w:spacing w:after="0" w:line="240" w:lineRule="exact"/>
        <w:ind w:left="709" w:hanging="709"/>
        <w:jc w:val="both"/>
        <w:rPr>
          <w:rFonts w:ascii="Verdana" w:hAnsi="Verdana" w:cs="Verdana"/>
          <w:bCs/>
          <w:sz w:val="20"/>
          <w:szCs w:val="20"/>
        </w:rPr>
      </w:pPr>
    </w:p>
    <w:p w:rsidR="009F00AA" w:rsidRPr="00D642AD" w:rsidRDefault="009F00AA" w:rsidP="00D65023">
      <w:pPr>
        <w:autoSpaceDE w:val="0"/>
        <w:autoSpaceDN w:val="0"/>
        <w:adjustRightInd w:val="0"/>
        <w:spacing w:after="0" w:line="240" w:lineRule="exact"/>
        <w:ind w:left="567" w:hanging="567"/>
        <w:jc w:val="both"/>
        <w:rPr>
          <w:rFonts w:ascii="Verdana" w:hAnsi="Verdana" w:cs="Verdana"/>
          <w:b/>
          <w:bCs/>
          <w:sz w:val="20"/>
          <w:szCs w:val="20"/>
        </w:rPr>
      </w:pPr>
      <w:r w:rsidRPr="00D642AD">
        <w:rPr>
          <w:rFonts w:ascii="Verdana" w:hAnsi="Verdana" w:cs="Verdana"/>
          <w:b/>
          <w:bCs/>
          <w:sz w:val="20"/>
          <w:szCs w:val="20"/>
        </w:rPr>
        <w:t xml:space="preserve">4.2 </w:t>
      </w:r>
      <w:r w:rsidR="00035033">
        <w:rPr>
          <w:rFonts w:ascii="Verdana" w:hAnsi="Verdana" w:cs="Verdana"/>
          <w:b/>
          <w:bCs/>
          <w:sz w:val="20"/>
          <w:szCs w:val="20"/>
        </w:rPr>
        <w:t xml:space="preserve"> </w:t>
      </w:r>
      <w:r w:rsidRPr="00D642AD">
        <w:rPr>
          <w:rFonts w:ascii="Verdana" w:hAnsi="Verdana" w:cs="Verdana"/>
          <w:b/>
          <w:bCs/>
          <w:sz w:val="20"/>
          <w:szCs w:val="20"/>
        </w:rPr>
        <w:t>Requisitos de acceso y criterios de admisión. Condiciones o pruebas de acceso especiales (siempre autorizadas por la Administración competente). Indicar criterios de admisión a las enseñanzas oficiales de Máster así como los complementos formativos que, en su caso, establezca la universidad.</w:t>
      </w:r>
    </w:p>
    <w:p w:rsidR="006519C5" w:rsidRPr="00D642AD" w:rsidRDefault="006519C5" w:rsidP="006519C5">
      <w:pPr>
        <w:autoSpaceDE w:val="0"/>
        <w:autoSpaceDN w:val="0"/>
        <w:adjustRightInd w:val="0"/>
        <w:spacing w:after="0" w:line="240" w:lineRule="auto"/>
        <w:jc w:val="both"/>
        <w:rPr>
          <w:rFonts w:ascii="Verdana" w:hAnsi="Verdana" w:cs="Verdana"/>
          <w:bCs/>
          <w:sz w:val="20"/>
          <w:szCs w:val="20"/>
        </w:rPr>
      </w:pPr>
    </w:p>
    <w:p w:rsidR="009F00AA" w:rsidRDefault="009F00AA" w:rsidP="006519C5">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El acceso a esta titulación no requiere la superación de pruebas específicas especiales.</w:t>
      </w:r>
    </w:p>
    <w:p w:rsidR="006519C5" w:rsidRDefault="006519C5" w:rsidP="006519C5">
      <w:pPr>
        <w:autoSpaceDE w:val="0"/>
        <w:autoSpaceDN w:val="0"/>
        <w:adjustRightInd w:val="0"/>
        <w:spacing w:after="0" w:line="240" w:lineRule="auto"/>
        <w:jc w:val="both"/>
        <w:rPr>
          <w:rFonts w:ascii="Verdana" w:hAnsi="Verdana" w:cs="Verdana"/>
          <w:bCs/>
          <w:sz w:val="20"/>
          <w:szCs w:val="20"/>
        </w:rPr>
      </w:pPr>
    </w:p>
    <w:p w:rsidR="009F00AA" w:rsidRDefault="009F00AA" w:rsidP="006519C5">
      <w:pPr>
        <w:autoSpaceDE w:val="0"/>
        <w:autoSpaceDN w:val="0"/>
        <w:adjustRightInd w:val="0"/>
        <w:spacing w:after="0" w:line="240" w:lineRule="auto"/>
        <w:jc w:val="both"/>
        <w:rPr>
          <w:rFonts w:ascii="Verdana" w:hAnsi="Verdana" w:cs="Verdana"/>
          <w:b/>
          <w:bCs/>
          <w:sz w:val="20"/>
          <w:szCs w:val="20"/>
        </w:rPr>
      </w:pPr>
      <w:r w:rsidRPr="00D642AD">
        <w:rPr>
          <w:rFonts w:ascii="Verdana" w:hAnsi="Verdana" w:cs="Verdana"/>
          <w:b/>
          <w:bCs/>
          <w:sz w:val="20"/>
          <w:szCs w:val="20"/>
        </w:rPr>
        <w:t>A</w:t>
      </w:r>
      <w:r w:rsidR="000F742D" w:rsidRPr="00D642AD">
        <w:rPr>
          <w:rFonts w:ascii="Verdana" w:hAnsi="Verdana" w:cs="Verdana"/>
          <w:b/>
          <w:bCs/>
          <w:sz w:val="20"/>
          <w:szCs w:val="20"/>
        </w:rPr>
        <w:t>cceso</w:t>
      </w:r>
      <w:r w:rsidRPr="00D642AD">
        <w:rPr>
          <w:rFonts w:ascii="Verdana" w:hAnsi="Verdana" w:cs="Verdana"/>
          <w:b/>
          <w:bCs/>
          <w:sz w:val="20"/>
          <w:szCs w:val="20"/>
        </w:rPr>
        <w:t>:</w:t>
      </w:r>
    </w:p>
    <w:p w:rsidR="000F742D" w:rsidRPr="000F742D" w:rsidRDefault="000F742D" w:rsidP="000076DE">
      <w:pPr>
        <w:autoSpaceDE w:val="0"/>
        <w:autoSpaceDN w:val="0"/>
        <w:adjustRightInd w:val="0"/>
        <w:spacing w:after="0" w:line="240" w:lineRule="auto"/>
        <w:jc w:val="both"/>
        <w:rPr>
          <w:rFonts w:ascii="Verdana" w:hAnsi="Verdana" w:cs="Verdana"/>
          <w:b/>
          <w:bCs/>
          <w:sz w:val="10"/>
          <w:szCs w:val="1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De acuerdo con lo previsto en el artículo 16 del Real Decreto 1393/2007, modificado por el Real Decreto 861/2010, podrán acceder a enseñanzas oficiales de máster quienes reúnan los requisitos exigidos:</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Default="009F00AA" w:rsidP="000076DE">
      <w:pPr>
        <w:autoSpaceDE w:val="0"/>
        <w:autoSpaceDN w:val="0"/>
        <w:adjustRightInd w:val="0"/>
        <w:spacing w:after="0" w:line="240" w:lineRule="auto"/>
        <w:ind w:left="567" w:hanging="567"/>
        <w:jc w:val="both"/>
        <w:rPr>
          <w:rFonts w:ascii="Verdana" w:hAnsi="Verdana" w:cs="Verdana"/>
          <w:bCs/>
          <w:sz w:val="20"/>
          <w:szCs w:val="20"/>
        </w:rPr>
      </w:pPr>
      <w:r w:rsidRPr="00D642AD">
        <w:rPr>
          <w:rFonts w:ascii="Verdana" w:hAnsi="Verdana" w:cs="Verdana"/>
          <w:bCs/>
          <w:sz w:val="20"/>
          <w:szCs w:val="20"/>
        </w:rPr>
        <w:t>•</w:t>
      </w:r>
      <w:r w:rsidRPr="00D642AD">
        <w:rPr>
          <w:rFonts w:ascii="Verdana" w:hAnsi="Verdana" w:cs="Verdana"/>
          <w:bCs/>
          <w:sz w:val="20"/>
          <w:szCs w:val="20"/>
        </w:rPr>
        <w:tab/>
        <w:t xml:space="preserve">Estar en posesión de un título universitario oficial español u otro expedido por una institución de educación superior perteneciente a otro Estado integrante del  Espacio Europeo de Educación Superior que faculte en el mismo para el acceso a enseñanzas de máster. </w:t>
      </w:r>
    </w:p>
    <w:p w:rsidR="000F742D" w:rsidRPr="000F742D" w:rsidRDefault="000F742D" w:rsidP="000076DE">
      <w:pPr>
        <w:autoSpaceDE w:val="0"/>
        <w:autoSpaceDN w:val="0"/>
        <w:adjustRightInd w:val="0"/>
        <w:spacing w:after="0" w:line="240" w:lineRule="auto"/>
        <w:ind w:left="567" w:hanging="567"/>
        <w:jc w:val="both"/>
        <w:rPr>
          <w:rFonts w:ascii="Verdana" w:hAnsi="Verdana" w:cs="Verdana"/>
          <w:bCs/>
          <w:sz w:val="10"/>
          <w:szCs w:val="10"/>
        </w:rPr>
      </w:pPr>
    </w:p>
    <w:p w:rsidR="009F00AA" w:rsidRPr="00D642AD" w:rsidRDefault="009F00AA" w:rsidP="000076DE">
      <w:pPr>
        <w:autoSpaceDE w:val="0"/>
        <w:autoSpaceDN w:val="0"/>
        <w:adjustRightInd w:val="0"/>
        <w:spacing w:after="0" w:line="240" w:lineRule="auto"/>
        <w:ind w:left="567" w:hanging="567"/>
        <w:jc w:val="both"/>
        <w:rPr>
          <w:rFonts w:ascii="Verdana" w:hAnsi="Verdana" w:cs="Verdana"/>
          <w:bCs/>
          <w:sz w:val="20"/>
          <w:szCs w:val="20"/>
        </w:rPr>
      </w:pPr>
      <w:r w:rsidRPr="00D642AD">
        <w:rPr>
          <w:rFonts w:ascii="Verdana" w:hAnsi="Verdana" w:cs="Verdana"/>
          <w:bCs/>
          <w:sz w:val="20"/>
          <w:szCs w:val="20"/>
        </w:rPr>
        <w:t>•</w:t>
      </w:r>
      <w:r w:rsidRPr="00D642AD">
        <w:rPr>
          <w:rFonts w:ascii="Verdana" w:hAnsi="Verdana" w:cs="Verdana"/>
          <w:bCs/>
          <w:sz w:val="20"/>
          <w:szCs w:val="20"/>
        </w:rPr>
        <w:tab/>
        <w:t>Así mismo, podrán acceder los titulados conforme a sistemas educativos ajenos al Espacio Europeo de Educación Superior sin necesidad de la homologación de sus títulos, previa comprobación por la Universidad de que aquellos acreditan un nivel de formación equivalente a los correspondientes títulos universitarios oficiales españoles y que facultan en el país expedidor del título para el acceso a enseñanzas de postgrado. El acceso por esta vía no implicará, en ningún caso, la homologación del título previo de que esté en posesión el interesado, ni su reconocimiento a otros efectos que el de cursar las enseñanzas de Máster.</w:t>
      </w:r>
    </w:p>
    <w:p w:rsidR="009F00AA" w:rsidRDefault="009F00AA" w:rsidP="000076DE">
      <w:pPr>
        <w:autoSpaceDE w:val="0"/>
        <w:autoSpaceDN w:val="0"/>
        <w:adjustRightInd w:val="0"/>
        <w:spacing w:after="0" w:line="240" w:lineRule="auto"/>
        <w:jc w:val="both"/>
        <w:rPr>
          <w:rFonts w:ascii="Verdana" w:hAnsi="Verdana" w:cs="Verdana"/>
          <w:bCs/>
          <w:sz w:val="20"/>
          <w:szCs w:val="20"/>
        </w:rPr>
      </w:pPr>
    </w:p>
    <w:p w:rsidR="009F00AA" w:rsidRDefault="009F00AA" w:rsidP="000076DE">
      <w:pPr>
        <w:autoSpaceDE w:val="0"/>
        <w:autoSpaceDN w:val="0"/>
        <w:adjustRightInd w:val="0"/>
        <w:spacing w:after="0" w:line="240" w:lineRule="auto"/>
        <w:jc w:val="both"/>
        <w:rPr>
          <w:rFonts w:ascii="Verdana" w:hAnsi="Verdana" w:cs="Verdana"/>
          <w:b/>
          <w:bCs/>
          <w:sz w:val="20"/>
          <w:szCs w:val="20"/>
        </w:rPr>
      </w:pPr>
      <w:r w:rsidRPr="00D642AD">
        <w:rPr>
          <w:rFonts w:ascii="Verdana" w:hAnsi="Verdana" w:cs="Verdana"/>
          <w:b/>
          <w:bCs/>
          <w:sz w:val="20"/>
          <w:szCs w:val="20"/>
        </w:rPr>
        <w:t>A</w:t>
      </w:r>
      <w:r w:rsidR="000F742D" w:rsidRPr="00D642AD">
        <w:rPr>
          <w:rFonts w:ascii="Verdana" w:hAnsi="Verdana" w:cs="Verdana"/>
          <w:b/>
          <w:bCs/>
          <w:sz w:val="20"/>
          <w:szCs w:val="20"/>
        </w:rPr>
        <w:t>dmisión</w:t>
      </w:r>
      <w:r w:rsidRPr="00D642AD">
        <w:rPr>
          <w:rFonts w:ascii="Verdana" w:hAnsi="Verdana" w:cs="Verdana"/>
          <w:b/>
          <w:bCs/>
          <w:sz w:val="20"/>
          <w:szCs w:val="20"/>
        </w:rPr>
        <w:t>:</w:t>
      </w:r>
    </w:p>
    <w:p w:rsidR="000F742D" w:rsidRPr="000F742D" w:rsidRDefault="000F742D" w:rsidP="000076DE">
      <w:pPr>
        <w:autoSpaceDE w:val="0"/>
        <w:autoSpaceDN w:val="0"/>
        <w:adjustRightInd w:val="0"/>
        <w:spacing w:after="0" w:line="240" w:lineRule="auto"/>
        <w:jc w:val="both"/>
        <w:rPr>
          <w:rFonts w:ascii="Verdana" w:hAnsi="Verdana" w:cs="Verdana"/>
          <w:b/>
          <w:bCs/>
          <w:sz w:val="10"/>
          <w:szCs w:val="1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El artículo 17 del Real Decreto 1393/2007, modificado por el Real Decreto 861/2010, regula la admisión a las enseñanzas de máster y establece que los estudiantes podrán ser admitidos conforme a los requisitos específicos y criterios de valoración que establezca la universidad.</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De acuerdo con la normativa académica de másteres universitarios aprobada por el Consejo de Gobierno de la Universidad Politécnica de Catalunya, los estudiantes pueden acceder a cualquier máster universitario de la UPC, relacionado o no con su currículum universitario, previa admisión por parte del órgano responsable del máster, de conformidad con los requisitos de admisión específicos y los criterios de valoración de méritos establecidos.</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Los requisitos específicos de admisión al máster son competencia del órgano responsable y tienen el objetivo de asegurar la igualdad de oportunidades de acceso a la enseñanza para estudiantes calificados suficientemente. En todos los casos, los elementos que se consideren incluirán la ponderación de los expedientes académicos de los candidatos y la acreditación de determinados conocimientos de idiomas.</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El proceso de selección se podrá completar con una prueba de ingreso y con la valoración de aspectos del currículum, como los méritos que tengan una relevancia o significación especiales en relación con el programa solicitado.</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El órgano responsable del máster hará públicos los requisitos específicos de admisión y los criterios de valoración de méritos y de selección de candidatos especificados antes del inicio del periodo general de preinscripción de los másteres universitarios a través de los medios que considere adecuados. En cualquier caso, estos medios tendrán que incluir siempre la publicación de esta información en el sitio web institucional de la UPC.</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Asimismo, dicho órgano responsable resolverá las solicitudes de acceso de acuerdo con los criterios mencionados y publicará el listado de estudiantes admitidos.</w:t>
      </w:r>
    </w:p>
    <w:p w:rsidR="000F742D" w:rsidRDefault="000F742D"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
          <w:bCs/>
          <w:sz w:val="20"/>
          <w:szCs w:val="20"/>
        </w:rPr>
      </w:pPr>
      <w:r w:rsidRPr="00D642AD">
        <w:rPr>
          <w:rFonts w:ascii="Verdana" w:hAnsi="Verdana" w:cs="Verdana"/>
          <w:b/>
          <w:bCs/>
          <w:sz w:val="20"/>
          <w:szCs w:val="20"/>
        </w:rPr>
        <w:t>Requisitos específicos de admisión:</w:t>
      </w:r>
    </w:p>
    <w:p w:rsidR="009F00AA" w:rsidRPr="0071070D" w:rsidRDefault="009F00AA" w:rsidP="000076DE">
      <w:pPr>
        <w:autoSpaceDE w:val="0"/>
        <w:autoSpaceDN w:val="0"/>
        <w:adjustRightInd w:val="0"/>
        <w:spacing w:after="0" w:line="240" w:lineRule="auto"/>
        <w:jc w:val="both"/>
        <w:rPr>
          <w:rFonts w:ascii="Verdana" w:hAnsi="Verdana" w:cs="Verdana"/>
          <w:bCs/>
          <w:sz w:val="10"/>
          <w:szCs w:val="1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En el caso de este máster, no se establecen requisitos específicos para la admisión</w:t>
      </w:r>
      <w:r w:rsidRPr="00DB0D7B">
        <w:rPr>
          <w:rFonts w:ascii="Verdana" w:hAnsi="Verdana" w:cs="Verdana"/>
          <w:bCs/>
          <w:sz w:val="20"/>
          <w:szCs w:val="20"/>
          <w:highlight w:val="yellow"/>
        </w:rPr>
        <w:t>.</w:t>
      </w:r>
      <w:r w:rsidR="007968A6" w:rsidRPr="00DB0D7B">
        <w:rPr>
          <w:rFonts w:ascii="Verdana" w:hAnsi="Verdana" w:cs="Verdana"/>
          <w:bCs/>
          <w:sz w:val="20"/>
          <w:szCs w:val="20"/>
          <w:highlight w:val="yellow"/>
        </w:rPr>
        <w:t xml:space="preserve"> No obstante, los diplomados tendrán que cursar obligatoriamente </w:t>
      </w:r>
      <w:r w:rsidR="008E17F1" w:rsidRPr="00DB0D7B">
        <w:rPr>
          <w:rFonts w:ascii="Verdana" w:hAnsi="Verdana" w:cs="Verdana"/>
          <w:bCs/>
          <w:sz w:val="20"/>
          <w:szCs w:val="20"/>
          <w:highlight w:val="yellow"/>
        </w:rPr>
        <w:t>al menos</w:t>
      </w:r>
      <w:r w:rsidR="007968A6" w:rsidRPr="00DB0D7B">
        <w:rPr>
          <w:rFonts w:ascii="Verdana" w:hAnsi="Verdana" w:cs="Verdana"/>
          <w:bCs/>
          <w:sz w:val="20"/>
          <w:szCs w:val="20"/>
          <w:highlight w:val="yellow"/>
        </w:rPr>
        <w:t xml:space="preserve"> 30 ECTS de complementos de formación.</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061C50" w:rsidRDefault="009F00AA" w:rsidP="000076DE">
      <w:pPr>
        <w:autoSpaceDE w:val="0"/>
        <w:autoSpaceDN w:val="0"/>
        <w:adjustRightInd w:val="0"/>
        <w:spacing w:after="0" w:line="240" w:lineRule="auto"/>
        <w:jc w:val="both"/>
        <w:rPr>
          <w:rFonts w:ascii="Verdana" w:eastAsia="Times New Roman" w:hAnsi="Verdana" w:cs="Tahoma"/>
          <w:strike/>
          <w:sz w:val="20"/>
          <w:szCs w:val="20"/>
          <w:lang w:eastAsia="ca-ES"/>
        </w:rPr>
      </w:pPr>
      <w:r w:rsidRPr="00061C50">
        <w:rPr>
          <w:rFonts w:ascii="Verdana" w:hAnsi="Verdana" w:cs="Verdana"/>
          <w:bCs/>
          <w:strike/>
          <w:sz w:val="20"/>
          <w:szCs w:val="20"/>
        </w:rPr>
        <w:t>Tendrán prioridad los candidatos</w:t>
      </w:r>
      <w:r w:rsidRPr="00D642AD">
        <w:rPr>
          <w:rFonts w:ascii="Verdana" w:hAnsi="Verdana" w:cs="Verdana"/>
          <w:bCs/>
          <w:sz w:val="20"/>
          <w:szCs w:val="20"/>
        </w:rPr>
        <w:t xml:space="preserve"> </w:t>
      </w:r>
      <w:r w:rsidR="00061C50" w:rsidRPr="00061C50">
        <w:rPr>
          <w:rFonts w:ascii="Verdana" w:hAnsi="Verdana" w:cs="Verdana"/>
          <w:bCs/>
          <w:color w:val="FF0000"/>
          <w:sz w:val="20"/>
          <w:szCs w:val="20"/>
        </w:rPr>
        <w:t>Serán candidatos al máster aquellos que estén</w:t>
      </w:r>
      <w:r w:rsidR="00061C50">
        <w:rPr>
          <w:rFonts w:ascii="Verdana" w:hAnsi="Verdana" w:cs="Verdana"/>
          <w:bCs/>
          <w:sz w:val="20"/>
          <w:szCs w:val="20"/>
        </w:rPr>
        <w:t xml:space="preserve"> </w:t>
      </w:r>
      <w:r w:rsidRPr="00D642AD">
        <w:rPr>
          <w:rFonts w:ascii="Verdana" w:hAnsi="Verdana" w:cs="Verdana"/>
          <w:bCs/>
          <w:sz w:val="20"/>
          <w:szCs w:val="20"/>
        </w:rPr>
        <w:t xml:space="preserve">en posesión del título de Graduado en Óptica y Optometría, Diplomado en Óptica y Optometría y Diplomado en Óptica. </w:t>
      </w:r>
      <w:r w:rsidRPr="00061C50">
        <w:rPr>
          <w:rFonts w:ascii="Verdana" w:hAnsi="Verdana" w:cs="Verdana"/>
          <w:bCs/>
          <w:strike/>
          <w:sz w:val="20"/>
          <w:szCs w:val="20"/>
        </w:rPr>
        <w:t>En caso de plazas vacantes, se considerarán los candidatos en posesión de un título universitario oficial en las áreas de Ciencias de la salud, Ciencias experimentales y afines.</w:t>
      </w:r>
      <w:r w:rsidRPr="00061C50">
        <w:rPr>
          <w:rFonts w:ascii="Verdana" w:eastAsia="Times New Roman" w:hAnsi="Verdana" w:cs="Tahoma"/>
          <w:strike/>
          <w:sz w:val="20"/>
          <w:szCs w:val="20"/>
          <w:highlight w:val="green"/>
          <w:lang w:eastAsia="ca-ES"/>
        </w:rPr>
        <w:t xml:space="preserve"> </w:t>
      </w:r>
    </w:p>
    <w:p w:rsidR="009F00AA" w:rsidRDefault="009F00AA" w:rsidP="000076DE">
      <w:pPr>
        <w:autoSpaceDE w:val="0"/>
        <w:autoSpaceDN w:val="0"/>
        <w:adjustRightInd w:val="0"/>
        <w:spacing w:after="0" w:line="240" w:lineRule="auto"/>
        <w:jc w:val="both"/>
        <w:rPr>
          <w:rFonts w:ascii="Verdana" w:hAnsi="Verdana" w:cs="Verdana"/>
          <w:bCs/>
          <w:sz w:val="20"/>
          <w:szCs w:val="20"/>
        </w:rPr>
      </w:pPr>
    </w:p>
    <w:p w:rsidR="009F00AA" w:rsidRPr="00D642AD" w:rsidRDefault="009F00AA" w:rsidP="000076DE">
      <w:pPr>
        <w:autoSpaceDE w:val="0"/>
        <w:autoSpaceDN w:val="0"/>
        <w:adjustRightInd w:val="0"/>
        <w:spacing w:after="0" w:line="240" w:lineRule="auto"/>
        <w:jc w:val="both"/>
        <w:rPr>
          <w:rFonts w:ascii="Verdana" w:hAnsi="Verdana" w:cs="Verdana"/>
          <w:b/>
          <w:bCs/>
          <w:sz w:val="20"/>
          <w:szCs w:val="20"/>
        </w:rPr>
      </w:pPr>
      <w:r w:rsidRPr="00D642AD">
        <w:rPr>
          <w:rFonts w:ascii="Verdana" w:hAnsi="Verdana" w:cs="Verdana"/>
          <w:b/>
          <w:bCs/>
          <w:sz w:val="20"/>
          <w:szCs w:val="20"/>
        </w:rPr>
        <w:t>Criterios de valoración de méritos y selección:</w:t>
      </w:r>
    </w:p>
    <w:p w:rsidR="009F00AA" w:rsidRPr="0071070D" w:rsidRDefault="009F00AA" w:rsidP="000076DE">
      <w:pPr>
        <w:autoSpaceDE w:val="0"/>
        <w:autoSpaceDN w:val="0"/>
        <w:adjustRightInd w:val="0"/>
        <w:spacing w:after="0" w:line="240" w:lineRule="auto"/>
        <w:jc w:val="both"/>
        <w:rPr>
          <w:rFonts w:ascii="Verdana" w:hAnsi="Verdana" w:cs="Verdana"/>
          <w:bCs/>
          <w:sz w:val="10"/>
          <w:szCs w:val="10"/>
        </w:rPr>
      </w:pP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Los candidatos deberán adjuntar a la solicitud de preinscripción su currículum. Los elementos que se considerarán para hacer la valoración serán los siguientes y se especificarán en la web de la facultad (http://foot.upc.edu/els-estudis/muocv/acces):</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r w:rsidRPr="00D642AD">
        <w:rPr>
          <w:rFonts w:ascii="Verdana" w:hAnsi="Verdana" w:cs="Verdana"/>
          <w:bCs/>
          <w:sz w:val="20"/>
          <w:szCs w:val="20"/>
        </w:rPr>
        <w:t xml:space="preserve"> </w:t>
      </w:r>
    </w:p>
    <w:p w:rsidR="009F00AA" w:rsidRPr="00061C50" w:rsidRDefault="009F00AA" w:rsidP="000076DE">
      <w:pPr>
        <w:tabs>
          <w:tab w:val="left" w:pos="567"/>
        </w:tabs>
        <w:autoSpaceDE w:val="0"/>
        <w:autoSpaceDN w:val="0"/>
        <w:adjustRightInd w:val="0"/>
        <w:spacing w:after="0" w:line="240" w:lineRule="auto"/>
        <w:jc w:val="both"/>
        <w:rPr>
          <w:rFonts w:ascii="Verdana" w:hAnsi="Verdana" w:cs="Verdana"/>
          <w:bCs/>
          <w:strike/>
          <w:sz w:val="20"/>
          <w:szCs w:val="20"/>
        </w:rPr>
      </w:pPr>
      <w:r w:rsidRPr="00061C50">
        <w:rPr>
          <w:rFonts w:ascii="Verdana" w:hAnsi="Verdana" w:cs="Verdana"/>
          <w:bCs/>
          <w:strike/>
          <w:sz w:val="20"/>
          <w:szCs w:val="20"/>
        </w:rPr>
        <w:t xml:space="preserve">1.- </w:t>
      </w:r>
      <w:r w:rsidR="007A4374" w:rsidRPr="00061C50">
        <w:rPr>
          <w:rFonts w:ascii="Verdana" w:hAnsi="Verdana" w:cs="Verdana"/>
          <w:bCs/>
          <w:strike/>
          <w:sz w:val="20"/>
          <w:szCs w:val="20"/>
        </w:rPr>
        <w:tab/>
      </w:r>
      <w:r w:rsidRPr="00061C50">
        <w:rPr>
          <w:rFonts w:ascii="Verdana" w:hAnsi="Verdana" w:cs="Verdana"/>
          <w:bCs/>
          <w:strike/>
          <w:sz w:val="20"/>
          <w:szCs w:val="20"/>
        </w:rPr>
        <w:t>Ponderación del expediente académico y afinidad de la formación previa.</w:t>
      </w:r>
    </w:p>
    <w:p w:rsidR="009F00AA" w:rsidRPr="00061C50" w:rsidRDefault="009F00AA" w:rsidP="000076DE">
      <w:pPr>
        <w:tabs>
          <w:tab w:val="left" w:pos="567"/>
        </w:tabs>
        <w:autoSpaceDE w:val="0"/>
        <w:autoSpaceDN w:val="0"/>
        <w:adjustRightInd w:val="0"/>
        <w:spacing w:after="0" w:line="240" w:lineRule="auto"/>
        <w:ind w:left="567" w:hanging="567"/>
        <w:jc w:val="both"/>
        <w:rPr>
          <w:rFonts w:ascii="Verdana" w:hAnsi="Verdana" w:cs="Verdana"/>
          <w:bCs/>
          <w:strike/>
          <w:sz w:val="20"/>
          <w:szCs w:val="20"/>
        </w:rPr>
      </w:pPr>
      <w:r w:rsidRPr="00061C50">
        <w:rPr>
          <w:rFonts w:ascii="Verdana" w:hAnsi="Verdana" w:cs="Verdana"/>
          <w:bCs/>
          <w:strike/>
          <w:sz w:val="20"/>
          <w:szCs w:val="20"/>
        </w:rPr>
        <w:t xml:space="preserve">2.- </w:t>
      </w:r>
      <w:r w:rsidR="007A4374" w:rsidRPr="00061C50">
        <w:rPr>
          <w:rFonts w:ascii="Verdana" w:hAnsi="Verdana" w:cs="Verdana"/>
          <w:bCs/>
          <w:strike/>
          <w:sz w:val="20"/>
          <w:szCs w:val="20"/>
        </w:rPr>
        <w:tab/>
      </w:r>
      <w:r w:rsidRPr="00061C50">
        <w:rPr>
          <w:rFonts w:ascii="Verdana" w:hAnsi="Verdana" w:cs="Verdana"/>
          <w:bCs/>
          <w:strike/>
          <w:sz w:val="20"/>
          <w:szCs w:val="20"/>
        </w:rPr>
        <w:t>Aspectos del currículum relacionados con la optometr</w:t>
      </w:r>
      <w:r w:rsidR="007A4374" w:rsidRPr="00061C50">
        <w:rPr>
          <w:rFonts w:ascii="Verdana" w:hAnsi="Verdana" w:cs="Verdana"/>
          <w:bCs/>
          <w:strike/>
          <w:sz w:val="20"/>
          <w:szCs w:val="20"/>
        </w:rPr>
        <w:t xml:space="preserve">ía y las ciencias de la visión, </w:t>
      </w:r>
      <w:r w:rsidRPr="00061C50">
        <w:rPr>
          <w:rFonts w:ascii="Verdana" w:hAnsi="Verdana" w:cs="Verdana"/>
          <w:bCs/>
          <w:strike/>
          <w:sz w:val="20"/>
          <w:szCs w:val="20"/>
        </w:rPr>
        <w:t>en los ámbitos profesional, docente y científico.</w:t>
      </w:r>
    </w:p>
    <w:p w:rsidR="009F00AA" w:rsidRDefault="009F00AA" w:rsidP="000076DE">
      <w:pPr>
        <w:tabs>
          <w:tab w:val="left" w:pos="567"/>
        </w:tabs>
        <w:autoSpaceDE w:val="0"/>
        <w:autoSpaceDN w:val="0"/>
        <w:adjustRightInd w:val="0"/>
        <w:spacing w:after="0" w:line="240" w:lineRule="auto"/>
        <w:jc w:val="both"/>
        <w:rPr>
          <w:rFonts w:ascii="Verdana" w:hAnsi="Verdana" w:cs="Verdana"/>
          <w:bCs/>
          <w:strike/>
          <w:sz w:val="20"/>
          <w:szCs w:val="20"/>
        </w:rPr>
      </w:pPr>
      <w:r w:rsidRPr="005179EF">
        <w:rPr>
          <w:rFonts w:ascii="Verdana" w:hAnsi="Verdana" w:cs="Verdana"/>
          <w:bCs/>
          <w:strike/>
          <w:sz w:val="20"/>
          <w:szCs w:val="20"/>
        </w:rPr>
        <w:t xml:space="preserve">3.- </w:t>
      </w:r>
      <w:r w:rsidR="007A4374" w:rsidRPr="005179EF">
        <w:rPr>
          <w:rFonts w:ascii="Verdana" w:hAnsi="Verdana" w:cs="Verdana"/>
          <w:bCs/>
          <w:strike/>
          <w:sz w:val="20"/>
          <w:szCs w:val="20"/>
        </w:rPr>
        <w:tab/>
      </w:r>
      <w:r w:rsidRPr="005179EF">
        <w:rPr>
          <w:rFonts w:ascii="Verdana" w:hAnsi="Verdana" w:cs="Verdana"/>
          <w:bCs/>
          <w:strike/>
          <w:sz w:val="20"/>
          <w:szCs w:val="20"/>
        </w:rPr>
        <w:t>Conocimiento de idiomas.</w:t>
      </w:r>
    </w:p>
    <w:p w:rsidR="005179EF" w:rsidRPr="005179EF" w:rsidRDefault="005179EF" w:rsidP="000076DE">
      <w:pPr>
        <w:tabs>
          <w:tab w:val="left" w:pos="567"/>
        </w:tabs>
        <w:autoSpaceDE w:val="0"/>
        <w:autoSpaceDN w:val="0"/>
        <w:adjustRightInd w:val="0"/>
        <w:spacing w:after="0" w:line="240" w:lineRule="auto"/>
        <w:jc w:val="both"/>
        <w:rPr>
          <w:rFonts w:ascii="Verdana" w:hAnsi="Verdana" w:cs="Verdana"/>
          <w:bCs/>
          <w:strike/>
          <w:sz w:val="20"/>
          <w:szCs w:val="20"/>
        </w:rPr>
      </w:pPr>
    </w:p>
    <w:p w:rsidR="00061C50" w:rsidRPr="005179EF" w:rsidRDefault="005179EF" w:rsidP="000076DE">
      <w:pPr>
        <w:tabs>
          <w:tab w:val="left" w:pos="567"/>
        </w:tabs>
        <w:autoSpaceDE w:val="0"/>
        <w:autoSpaceDN w:val="0"/>
        <w:adjustRightInd w:val="0"/>
        <w:spacing w:after="0" w:line="240" w:lineRule="auto"/>
        <w:jc w:val="both"/>
        <w:rPr>
          <w:rFonts w:ascii="Verdana" w:hAnsi="Verdana" w:cs="Verdana"/>
          <w:bCs/>
          <w:color w:val="FF0000"/>
          <w:sz w:val="20"/>
          <w:szCs w:val="20"/>
        </w:rPr>
      </w:pPr>
      <w:r w:rsidRPr="005179EF">
        <w:rPr>
          <w:rFonts w:ascii="Verdana" w:hAnsi="Verdana" w:cs="Verdana"/>
          <w:bCs/>
          <w:color w:val="FF0000"/>
          <w:sz w:val="20"/>
          <w:szCs w:val="20"/>
        </w:rPr>
        <w:t>TAULA NOVA</w:t>
      </w:r>
    </w:p>
    <w:tbl>
      <w:tblPr>
        <w:tblStyle w:val="Ombrejatmitj2mfasi11"/>
        <w:tblW w:w="0" w:type="auto"/>
        <w:tblLook w:val="04A0"/>
      </w:tblPr>
      <w:tblGrid>
        <w:gridCol w:w="817"/>
        <w:gridCol w:w="6521"/>
        <w:gridCol w:w="1614"/>
      </w:tblGrid>
      <w:tr w:rsidR="00061C50" w:rsidTr="00061C50">
        <w:trPr>
          <w:cnfStyle w:val="100000000000"/>
        </w:trPr>
        <w:tc>
          <w:tcPr>
            <w:cnfStyle w:val="001000000100"/>
            <w:tcW w:w="817" w:type="dxa"/>
          </w:tcPr>
          <w:p w:rsidR="00061C50" w:rsidRDefault="00061C50" w:rsidP="000076DE">
            <w:pPr>
              <w:tabs>
                <w:tab w:val="left" w:pos="567"/>
              </w:tabs>
              <w:autoSpaceDE w:val="0"/>
              <w:autoSpaceDN w:val="0"/>
              <w:adjustRightInd w:val="0"/>
              <w:jc w:val="both"/>
              <w:rPr>
                <w:rFonts w:ascii="Verdana" w:hAnsi="Verdana" w:cs="Verdana"/>
                <w:bCs w:val="0"/>
                <w:sz w:val="20"/>
                <w:szCs w:val="20"/>
              </w:rPr>
            </w:pPr>
          </w:p>
        </w:tc>
        <w:tc>
          <w:tcPr>
            <w:tcW w:w="6521" w:type="dxa"/>
          </w:tcPr>
          <w:p w:rsidR="00061C50" w:rsidRDefault="00061C50" w:rsidP="000076DE">
            <w:pPr>
              <w:tabs>
                <w:tab w:val="left" w:pos="567"/>
              </w:tabs>
              <w:autoSpaceDE w:val="0"/>
              <w:autoSpaceDN w:val="0"/>
              <w:adjustRightInd w:val="0"/>
              <w:jc w:val="both"/>
              <w:cnfStyle w:val="100000000000"/>
              <w:rPr>
                <w:rFonts w:ascii="Verdana" w:hAnsi="Verdana" w:cs="Verdana"/>
                <w:bCs w:val="0"/>
                <w:sz w:val="20"/>
                <w:szCs w:val="20"/>
              </w:rPr>
            </w:pPr>
            <w:r>
              <w:rPr>
                <w:rFonts w:ascii="Verdana" w:hAnsi="Verdana" w:cs="Verdana"/>
                <w:bCs w:val="0"/>
                <w:sz w:val="20"/>
                <w:szCs w:val="20"/>
              </w:rPr>
              <w:t>Criterio</w:t>
            </w:r>
          </w:p>
        </w:tc>
        <w:tc>
          <w:tcPr>
            <w:tcW w:w="1614" w:type="dxa"/>
          </w:tcPr>
          <w:p w:rsidR="00061C50" w:rsidRDefault="00061C50" w:rsidP="000076DE">
            <w:pPr>
              <w:tabs>
                <w:tab w:val="left" w:pos="567"/>
              </w:tabs>
              <w:autoSpaceDE w:val="0"/>
              <w:autoSpaceDN w:val="0"/>
              <w:adjustRightInd w:val="0"/>
              <w:jc w:val="both"/>
              <w:cnfStyle w:val="100000000000"/>
              <w:rPr>
                <w:rFonts w:ascii="Verdana" w:hAnsi="Verdana" w:cs="Verdana"/>
                <w:bCs w:val="0"/>
                <w:sz w:val="20"/>
                <w:szCs w:val="20"/>
              </w:rPr>
            </w:pPr>
            <w:r>
              <w:rPr>
                <w:rFonts w:ascii="Verdana" w:hAnsi="Verdana" w:cs="Verdana"/>
                <w:bCs w:val="0"/>
                <w:sz w:val="20"/>
                <w:szCs w:val="20"/>
              </w:rPr>
              <w:t>Ponderación</w:t>
            </w:r>
          </w:p>
        </w:tc>
      </w:tr>
      <w:tr w:rsidR="00061C50" w:rsidTr="00061C50">
        <w:trPr>
          <w:cnfStyle w:val="000000100000"/>
        </w:trPr>
        <w:tc>
          <w:tcPr>
            <w:cnfStyle w:val="001000000000"/>
            <w:tcW w:w="817" w:type="dxa"/>
          </w:tcPr>
          <w:p w:rsidR="00061C50" w:rsidRPr="00061C50" w:rsidRDefault="00061C50" w:rsidP="00061C50">
            <w:pPr>
              <w:autoSpaceDE w:val="0"/>
              <w:autoSpaceDN w:val="0"/>
              <w:adjustRightInd w:val="0"/>
              <w:jc w:val="both"/>
              <w:rPr>
                <w:rFonts w:ascii="Verdana" w:hAnsi="Verdana" w:cs="Verdana"/>
                <w:bCs w:val="0"/>
                <w:sz w:val="20"/>
                <w:szCs w:val="20"/>
              </w:rPr>
            </w:pPr>
            <w:r w:rsidRPr="00061C50">
              <w:rPr>
                <w:rFonts w:ascii="Verdana" w:hAnsi="Verdana" w:cs="Verdana"/>
                <w:bCs w:val="0"/>
                <w:sz w:val="20"/>
                <w:szCs w:val="20"/>
              </w:rPr>
              <w:t>1.-</w:t>
            </w:r>
          </w:p>
        </w:tc>
        <w:tc>
          <w:tcPr>
            <w:tcW w:w="6521" w:type="dxa"/>
          </w:tcPr>
          <w:p w:rsidR="00061C50" w:rsidRPr="00061C50" w:rsidRDefault="00061C50" w:rsidP="005179EF">
            <w:pPr>
              <w:autoSpaceDE w:val="0"/>
              <w:autoSpaceDN w:val="0"/>
              <w:adjustRightInd w:val="0"/>
              <w:jc w:val="both"/>
              <w:cnfStyle w:val="000000100000"/>
              <w:rPr>
                <w:rFonts w:ascii="Verdana" w:hAnsi="Verdana" w:cs="Verdana"/>
                <w:bCs/>
                <w:sz w:val="20"/>
                <w:szCs w:val="20"/>
              </w:rPr>
            </w:pPr>
            <w:r w:rsidRPr="00061C50">
              <w:rPr>
                <w:rFonts w:ascii="Verdana" w:hAnsi="Verdana" w:cs="Verdana"/>
                <w:bCs/>
                <w:sz w:val="20"/>
                <w:szCs w:val="20"/>
              </w:rPr>
              <w:t xml:space="preserve">Ponderación del expediente académico </w:t>
            </w:r>
          </w:p>
        </w:tc>
        <w:tc>
          <w:tcPr>
            <w:tcW w:w="1614" w:type="dxa"/>
            <w:vAlign w:val="center"/>
          </w:tcPr>
          <w:p w:rsidR="00061C50" w:rsidRDefault="00061C50" w:rsidP="00061C50">
            <w:pPr>
              <w:tabs>
                <w:tab w:val="left" w:pos="567"/>
              </w:tabs>
              <w:autoSpaceDE w:val="0"/>
              <w:autoSpaceDN w:val="0"/>
              <w:adjustRightInd w:val="0"/>
              <w:jc w:val="center"/>
              <w:cnfStyle w:val="000000100000"/>
              <w:rPr>
                <w:rFonts w:ascii="Verdana" w:hAnsi="Verdana" w:cs="Verdana"/>
                <w:bCs/>
                <w:sz w:val="20"/>
                <w:szCs w:val="20"/>
              </w:rPr>
            </w:pPr>
            <w:r>
              <w:rPr>
                <w:rFonts w:ascii="Verdana" w:hAnsi="Verdana" w:cs="Verdana"/>
                <w:bCs/>
                <w:sz w:val="20"/>
                <w:szCs w:val="20"/>
              </w:rPr>
              <w:t>60%</w:t>
            </w:r>
          </w:p>
        </w:tc>
      </w:tr>
      <w:tr w:rsidR="00061C50" w:rsidTr="00061C50">
        <w:tc>
          <w:tcPr>
            <w:cnfStyle w:val="001000000000"/>
            <w:tcW w:w="817" w:type="dxa"/>
          </w:tcPr>
          <w:p w:rsidR="00061C50" w:rsidRPr="00061C50" w:rsidRDefault="00061C50" w:rsidP="009D4ABB">
            <w:pPr>
              <w:autoSpaceDE w:val="0"/>
              <w:autoSpaceDN w:val="0"/>
              <w:adjustRightInd w:val="0"/>
              <w:jc w:val="both"/>
              <w:rPr>
                <w:rFonts w:ascii="Verdana" w:hAnsi="Verdana" w:cs="Verdana"/>
                <w:bCs w:val="0"/>
                <w:sz w:val="20"/>
                <w:szCs w:val="20"/>
              </w:rPr>
            </w:pPr>
            <w:r w:rsidRPr="00061C50">
              <w:rPr>
                <w:rFonts w:ascii="Verdana" w:hAnsi="Verdana" w:cs="Verdana"/>
                <w:bCs w:val="0"/>
                <w:sz w:val="20"/>
                <w:szCs w:val="20"/>
              </w:rPr>
              <w:t xml:space="preserve">2.- </w:t>
            </w:r>
          </w:p>
        </w:tc>
        <w:tc>
          <w:tcPr>
            <w:tcW w:w="6521" w:type="dxa"/>
          </w:tcPr>
          <w:p w:rsidR="00061C50" w:rsidRPr="00061C50" w:rsidRDefault="00061C50" w:rsidP="00061C50">
            <w:pPr>
              <w:autoSpaceDE w:val="0"/>
              <w:autoSpaceDN w:val="0"/>
              <w:adjustRightInd w:val="0"/>
              <w:jc w:val="both"/>
              <w:cnfStyle w:val="000000000000"/>
              <w:rPr>
                <w:rFonts w:ascii="Verdana" w:hAnsi="Verdana" w:cs="Verdana"/>
                <w:bCs/>
                <w:sz w:val="20"/>
                <w:szCs w:val="20"/>
              </w:rPr>
            </w:pPr>
            <w:r w:rsidRPr="00061C50">
              <w:rPr>
                <w:rFonts w:ascii="Verdana" w:hAnsi="Verdana" w:cs="Verdana"/>
                <w:bCs/>
                <w:sz w:val="20"/>
                <w:szCs w:val="20"/>
              </w:rPr>
              <w:t>Aspectos del currículum relacionados con la optometría y las ciencias de la visión, en los ámbitos profesional, docente y científico.</w:t>
            </w:r>
          </w:p>
        </w:tc>
        <w:tc>
          <w:tcPr>
            <w:tcW w:w="1614" w:type="dxa"/>
            <w:vAlign w:val="center"/>
          </w:tcPr>
          <w:p w:rsidR="00061C50" w:rsidRDefault="00061C50" w:rsidP="00061C50">
            <w:pPr>
              <w:tabs>
                <w:tab w:val="left" w:pos="567"/>
              </w:tabs>
              <w:autoSpaceDE w:val="0"/>
              <w:autoSpaceDN w:val="0"/>
              <w:adjustRightInd w:val="0"/>
              <w:jc w:val="center"/>
              <w:cnfStyle w:val="000000000000"/>
              <w:rPr>
                <w:rFonts w:ascii="Verdana" w:hAnsi="Verdana" w:cs="Verdana"/>
                <w:bCs/>
                <w:sz w:val="20"/>
                <w:szCs w:val="20"/>
              </w:rPr>
            </w:pPr>
            <w:r>
              <w:rPr>
                <w:rFonts w:ascii="Verdana" w:hAnsi="Verdana" w:cs="Verdana"/>
                <w:bCs/>
                <w:sz w:val="20"/>
                <w:szCs w:val="20"/>
              </w:rPr>
              <w:t>30%</w:t>
            </w:r>
          </w:p>
        </w:tc>
      </w:tr>
      <w:tr w:rsidR="00061C50" w:rsidTr="00061C50">
        <w:trPr>
          <w:cnfStyle w:val="000000100000"/>
        </w:trPr>
        <w:tc>
          <w:tcPr>
            <w:cnfStyle w:val="001000000000"/>
            <w:tcW w:w="817" w:type="dxa"/>
          </w:tcPr>
          <w:p w:rsidR="00061C50" w:rsidRPr="00061C50" w:rsidRDefault="00061C50" w:rsidP="009D4ABB">
            <w:pPr>
              <w:autoSpaceDE w:val="0"/>
              <w:autoSpaceDN w:val="0"/>
              <w:adjustRightInd w:val="0"/>
              <w:jc w:val="both"/>
              <w:rPr>
                <w:rFonts w:ascii="Verdana" w:hAnsi="Verdana" w:cs="Verdana"/>
                <w:bCs w:val="0"/>
                <w:sz w:val="20"/>
                <w:szCs w:val="20"/>
              </w:rPr>
            </w:pPr>
            <w:r w:rsidRPr="00061C50">
              <w:rPr>
                <w:rFonts w:ascii="Verdana" w:hAnsi="Verdana" w:cs="Verdana"/>
                <w:bCs w:val="0"/>
                <w:sz w:val="20"/>
                <w:szCs w:val="20"/>
              </w:rPr>
              <w:t xml:space="preserve">3.- </w:t>
            </w:r>
          </w:p>
        </w:tc>
        <w:tc>
          <w:tcPr>
            <w:tcW w:w="6521" w:type="dxa"/>
          </w:tcPr>
          <w:p w:rsidR="00061C50" w:rsidRPr="00061C50" w:rsidRDefault="00061C50" w:rsidP="009D4ABB">
            <w:pPr>
              <w:autoSpaceDE w:val="0"/>
              <w:autoSpaceDN w:val="0"/>
              <w:adjustRightInd w:val="0"/>
              <w:jc w:val="both"/>
              <w:cnfStyle w:val="000000100000"/>
              <w:rPr>
                <w:rFonts w:ascii="Verdana" w:hAnsi="Verdana" w:cs="Verdana"/>
                <w:bCs/>
                <w:sz w:val="20"/>
                <w:szCs w:val="20"/>
              </w:rPr>
            </w:pPr>
            <w:r w:rsidRPr="00061C50">
              <w:rPr>
                <w:rFonts w:ascii="Verdana" w:hAnsi="Verdana" w:cs="Verdana"/>
                <w:bCs/>
                <w:sz w:val="20"/>
                <w:szCs w:val="20"/>
              </w:rPr>
              <w:t>Conocimiento de idiomas.</w:t>
            </w:r>
          </w:p>
        </w:tc>
        <w:tc>
          <w:tcPr>
            <w:tcW w:w="1614" w:type="dxa"/>
            <w:vAlign w:val="center"/>
          </w:tcPr>
          <w:p w:rsidR="00061C50" w:rsidRDefault="00061C50" w:rsidP="00061C50">
            <w:pPr>
              <w:tabs>
                <w:tab w:val="left" w:pos="567"/>
              </w:tabs>
              <w:autoSpaceDE w:val="0"/>
              <w:autoSpaceDN w:val="0"/>
              <w:adjustRightInd w:val="0"/>
              <w:jc w:val="center"/>
              <w:cnfStyle w:val="000000100000"/>
              <w:rPr>
                <w:rFonts w:ascii="Verdana" w:hAnsi="Verdana" w:cs="Verdana"/>
                <w:bCs/>
                <w:sz w:val="20"/>
                <w:szCs w:val="20"/>
              </w:rPr>
            </w:pPr>
            <w:r>
              <w:rPr>
                <w:rFonts w:ascii="Verdana" w:hAnsi="Verdana" w:cs="Verdana"/>
                <w:bCs/>
                <w:sz w:val="20"/>
                <w:szCs w:val="20"/>
              </w:rPr>
              <w:t>10%</w:t>
            </w:r>
          </w:p>
        </w:tc>
      </w:tr>
    </w:tbl>
    <w:p w:rsidR="009F00AA" w:rsidRDefault="009F00AA" w:rsidP="000076DE">
      <w:pPr>
        <w:tabs>
          <w:tab w:val="left" w:pos="567"/>
        </w:tabs>
        <w:autoSpaceDE w:val="0"/>
        <w:autoSpaceDN w:val="0"/>
        <w:adjustRightInd w:val="0"/>
        <w:spacing w:after="0" w:line="240" w:lineRule="auto"/>
        <w:jc w:val="both"/>
        <w:rPr>
          <w:rFonts w:ascii="Verdana" w:hAnsi="Verdana" w:cs="Verdana"/>
          <w:bCs/>
          <w:sz w:val="20"/>
          <w:szCs w:val="20"/>
        </w:rPr>
      </w:pPr>
    </w:p>
    <w:p w:rsidR="007A4374" w:rsidRDefault="005179EF" w:rsidP="000076DE">
      <w:pPr>
        <w:autoSpaceDE w:val="0"/>
        <w:autoSpaceDN w:val="0"/>
        <w:adjustRightInd w:val="0"/>
        <w:spacing w:after="0" w:line="240" w:lineRule="auto"/>
        <w:jc w:val="both"/>
        <w:rPr>
          <w:rFonts w:ascii="Verdana" w:hAnsi="Verdana" w:cs="Verdana"/>
          <w:bCs/>
          <w:color w:val="FF0000"/>
          <w:sz w:val="20"/>
          <w:szCs w:val="20"/>
        </w:rPr>
      </w:pPr>
      <w:r>
        <w:rPr>
          <w:rFonts w:ascii="Verdana" w:hAnsi="Verdana" w:cs="Verdana"/>
          <w:bCs/>
          <w:color w:val="FF0000"/>
          <w:sz w:val="20"/>
          <w:szCs w:val="20"/>
        </w:rPr>
        <w:t>La comisión de evaluación académica (CAA) de la facultad será la responsable de valorar las solicitudes y resolver las solicitudes de acceso al máster. La CAA está compuesta por miembros del equipo directivo, representantes de los departamentos participantes en la docencia de la facultad y estudiantes de la facultad.</w:t>
      </w:r>
    </w:p>
    <w:p w:rsidR="005179EF" w:rsidRPr="005179EF" w:rsidRDefault="005179EF" w:rsidP="000076DE">
      <w:pPr>
        <w:autoSpaceDE w:val="0"/>
        <w:autoSpaceDN w:val="0"/>
        <w:adjustRightInd w:val="0"/>
        <w:spacing w:after="0" w:line="240" w:lineRule="auto"/>
        <w:jc w:val="both"/>
        <w:rPr>
          <w:rFonts w:ascii="Verdana" w:hAnsi="Verdana" w:cs="Verdana"/>
          <w:bCs/>
          <w:color w:val="FF0000"/>
          <w:sz w:val="20"/>
          <w:szCs w:val="20"/>
        </w:rPr>
      </w:pPr>
    </w:p>
    <w:p w:rsidR="009F00AA" w:rsidRPr="007A4374" w:rsidRDefault="009F00AA" w:rsidP="00035033">
      <w:pPr>
        <w:autoSpaceDE w:val="0"/>
        <w:autoSpaceDN w:val="0"/>
        <w:adjustRightInd w:val="0"/>
        <w:spacing w:after="0" w:line="240" w:lineRule="auto"/>
        <w:ind w:left="567" w:hanging="567"/>
        <w:jc w:val="both"/>
        <w:rPr>
          <w:rFonts w:ascii="Verdana" w:hAnsi="Verdana" w:cs="Verdana"/>
          <w:b/>
          <w:bCs/>
          <w:sz w:val="20"/>
          <w:szCs w:val="20"/>
        </w:rPr>
      </w:pPr>
      <w:r w:rsidRPr="007A4374">
        <w:rPr>
          <w:rFonts w:ascii="Verdana" w:hAnsi="Verdana" w:cs="Verdana"/>
          <w:b/>
          <w:bCs/>
          <w:sz w:val="20"/>
          <w:szCs w:val="20"/>
        </w:rPr>
        <w:t xml:space="preserve">4.3 </w:t>
      </w:r>
      <w:r w:rsidR="00035033">
        <w:rPr>
          <w:rFonts w:ascii="Verdana" w:hAnsi="Verdana" w:cs="Verdana"/>
          <w:b/>
          <w:bCs/>
          <w:sz w:val="20"/>
          <w:szCs w:val="20"/>
        </w:rPr>
        <w:t xml:space="preserve"> </w:t>
      </w:r>
      <w:r w:rsidRPr="007A4374">
        <w:rPr>
          <w:rFonts w:ascii="Verdana" w:hAnsi="Verdana" w:cs="Verdana"/>
          <w:b/>
          <w:bCs/>
          <w:sz w:val="20"/>
          <w:szCs w:val="20"/>
        </w:rPr>
        <w:t xml:space="preserve">Sistemas accesibles de apoyo y orientación de los estudiantes una vez matriculados  </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9F00AA" w:rsidRPr="00CE2246" w:rsidRDefault="009F00AA" w:rsidP="00681460">
      <w:pPr>
        <w:autoSpaceDE w:val="0"/>
        <w:autoSpaceDN w:val="0"/>
        <w:adjustRightInd w:val="0"/>
        <w:spacing w:after="0" w:line="240" w:lineRule="auto"/>
        <w:ind w:left="567" w:hanging="567"/>
        <w:jc w:val="both"/>
        <w:rPr>
          <w:rFonts w:ascii="Verdana" w:hAnsi="Verdana" w:cs="Verdana"/>
          <w:b/>
          <w:bCs/>
          <w:sz w:val="20"/>
          <w:szCs w:val="20"/>
        </w:rPr>
      </w:pPr>
      <w:r w:rsidRPr="00CE2246">
        <w:rPr>
          <w:rFonts w:ascii="Verdana" w:hAnsi="Verdana" w:cs="Verdana"/>
          <w:b/>
          <w:bCs/>
          <w:sz w:val="20"/>
          <w:szCs w:val="20"/>
        </w:rPr>
        <w:t>4.4 Transferencia y reconocimiento de créditos: sistema propuesto por la Universidad</w:t>
      </w:r>
    </w:p>
    <w:p w:rsidR="009F00AA" w:rsidRPr="00D642AD" w:rsidRDefault="009F00AA" w:rsidP="000076DE">
      <w:pPr>
        <w:autoSpaceDE w:val="0"/>
        <w:autoSpaceDN w:val="0"/>
        <w:adjustRightInd w:val="0"/>
        <w:spacing w:after="0" w:line="240" w:lineRule="auto"/>
        <w:jc w:val="both"/>
        <w:rPr>
          <w:rFonts w:ascii="Verdana" w:hAnsi="Verdana" w:cs="Verdana"/>
          <w:bCs/>
          <w:sz w:val="20"/>
          <w:szCs w:val="20"/>
        </w:rPr>
      </w:pPr>
    </w:p>
    <w:p w:rsidR="00D34AA1" w:rsidRDefault="00D34AA1" w:rsidP="00D34AA1">
      <w:pPr>
        <w:autoSpaceDE w:val="0"/>
        <w:autoSpaceDN w:val="0"/>
        <w:adjustRightInd w:val="0"/>
        <w:spacing w:after="0" w:line="240" w:lineRule="auto"/>
        <w:ind w:left="567" w:hanging="567"/>
        <w:jc w:val="both"/>
        <w:rPr>
          <w:rFonts w:ascii="Verdana" w:hAnsi="Verdana" w:cs="Verdana"/>
          <w:b/>
          <w:bCs/>
          <w:sz w:val="20"/>
          <w:szCs w:val="20"/>
        </w:rPr>
      </w:pPr>
      <w:r>
        <w:rPr>
          <w:rFonts w:ascii="Verdana" w:hAnsi="Verdana" w:cs="Verdana"/>
          <w:b/>
          <w:bCs/>
          <w:sz w:val="20"/>
          <w:szCs w:val="20"/>
        </w:rPr>
        <w:t>4.6</w:t>
      </w:r>
      <w:r w:rsidRPr="00CE2246">
        <w:rPr>
          <w:rFonts w:ascii="Verdana" w:hAnsi="Verdana" w:cs="Verdana"/>
          <w:b/>
          <w:bCs/>
          <w:sz w:val="20"/>
          <w:szCs w:val="20"/>
        </w:rPr>
        <w:t xml:space="preserve"> </w:t>
      </w:r>
      <w:r>
        <w:rPr>
          <w:rFonts w:ascii="Verdana" w:hAnsi="Verdana" w:cs="Verdana"/>
          <w:b/>
          <w:bCs/>
          <w:sz w:val="20"/>
          <w:szCs w:val="20"/>
        </w:rPr>
        <w:t>Complementos de formación</w:t>
      </w:r>
    </w:p>
    <w:p w:rsidR="00D34AA1" w:rsidRPr="00D34AA1" w:rsidRDefault="00D34AA1" w:rsidP="00D34AA1">
      <w:pPr>
        <w:autoSpaceDE w:val="0"/>
        <w:autoSpaceDN w:val="0"/>
        <w:adjustRightInd w:val="0"/>
        <w:spacing w:after="0" w:line="240" w:lineRule="auto"/>
        <w:ind w:left="567" w:hanging="567"/>
        <w:jc w:val="both"/>
        <w:rPr>
          <w:rFonts w:ascii="Verdana" w:hAnsi="Verdana" w:cs="Verdana"/>
          <w:bCs/>
          <w:sz w:val="20"/>
          <w:szCs w:val="20"/>
        </w:rPr>
      </w:pPr>
    </w:p>
    <w:p w:rsidR="00D34AA1" w:rsidRPr="00D642AD" w:rsidRDefault="00D34AA1" w:rsidP="00D34AA1">
      <w:pPr>
        <w:autoSpaceDE w:val="0"/>
        <w:autoSpaceDN w:val="0"/>
        <w:adjustRightInd w:val="0"/>
        <w:spacing w:after="0" w:line="240" w:lineRule="auto"/>
        <w:jc w:val="both"/>
        <w:rPr>
          <w:rFonts w:ascii="Verdana" w:hAnsi="Verdana" w:cs="Verdana"/>
          <w:bCs/>
          <w:sz w:val="20"/>
          <w:szCs w:val="20"/>
        </w:rPr>
      </w:pPr>
      <w:r w:rsidRPr="001D6AFB">
        <w:rPr>
          <w:rFonts w:ascii="Verdana" w:hAnsi="Verdana" w:cs="Verdana"/>
          <w:bCs/>
          <w:strike/>
          <w:sz w:val="20"/>
          <w:szCs w:val="20"/>
          <w:highlight w:val="yellow"/>
        </w:rPr>
        <w:t xml:space="preserve">Los diplomados tendrán que cursar obligatoriamente </w:t>
      </w:r>
      <w:r w:rsidR="008E17F1" w:rsidRPr="001D6AFB">
        <w:rPr>
          <w:rFonts w:ascii="Verdana" w:hAnsi="Verdana" w:cs="Verdana"/>
          <w:bCs/>
          <w:strike/>
          <w:sz w:val="20"/>
          <w:szCs w:val="20"/>
          <w:highlight w:val="yellow"/>
        </w:rPr>
        <w:t xml:space="preserve">al menos </w:t>
      </w:r>
      <w:r w:rsidRPr="001D6AFB">
        <w:rPr>
          <w:rFonts w:ascii="Verdana" w:hAnsi="Verdana" w:cs="Verdana"/>
          <w:bCs/>
          <w:strike/>
          <w:sz w:val="20"/>
          <w:szCs w:val="20"/>
          <w:highlight w:val="yellow"/>
        </w:rPr>
        <w:t>30 EC</w:t>
      </w:r>
      <w:r w:rsidR="00327150" w:rsidRPr="001D6AFB">
        <w:rPr>
          <w:rFonts w:ascii="Verdana" w:hAnsi="Verdana" w:cs="Verdana"/>
          <w:bCs/>
          <w:strike/>
          <w:sz w:val="20"/>
          <w:szCs w:val="20"/>
          <w:highlight w:val="yellow"/>
        </w:rPr>
        <w:t>TS de complementos de formación, dichos complementos estarán fuera del máster</w:t>
      </w:r>
      <w:r w:rsidR="00327150" w:rsidRPr="00417CE2">
        <w:rPr>
          <w:rFonts w:ascii="Verdana" w:hAnsi="Verdana" w:cs="Verdana"/>
          <w:bCs/>
          <w:sz w:val="20"/>
          <w:szCs w:val="20"/>
          <w:highlight w:val="yellow"/>
        </w:rPr>
        <w:t>.</w:t>
      </w:r>
    </w:p>
    <w:p w:rsidR="00D34AA1" w:rsidRPr="00D34AA1" w:rsidRDefault="00D34AA1" w:rsidP="00D34AA1">
      <w:pPr>
        <w:autoSpaceDE w:val="0"/>
        <w:autoSpaceDN w:val="0"/>
        <w:adjustRightInd w:val="0"/>
        <w:spacing w:after="0" w:line="240" w:lineRule="auto"/>
        <w:ind w:left="567" w:hanging="567"/>
        <w:jc w:val="both"/>
        <w:rPr>
          <w:rFonts w:ascii="Verdana" w:hAnsi="Verdana" w:cs="Verdana"/>
          <w:bCs/>
          <w:sz w:val="20"/>
          <w:szCs w:val="20"/>
        </w:rPr>
      </w:pPr>
    </w:p>
    <w:p w:rsidR="00D34AA1" w:rsidRDefault="00F91F2B" w:rsidP="00D34AA1">
      <w:pPr>
        <w:autoSpaceDE w:val="0"/>
        <w:autoSpaceDN w:val="0"/>
        <w:adjustRightInd w:val="0"/>
        <w:spacing w:after="0" w:line="240" w:lineRule="auto"/>
        <w:ind w:left="567" w:hanging="567"/>
        <w:jc w:val="both"/>
        <w:rPr>
          <w:rFonts w:ascii="Verdana" w:hAnsi="Verdana" w:cs="Verdana"/>
          <w:bCs/>
          <w:color w:val="FF0000"/>
          <w:sz w:val="20"/>
          <w:szCs w:val="20"/>
        </w:rPr>
      </w:pPr>
      <w:r>
        <w:rPr>
          <w:rFonts w:ascii="Verdana" w:hAnsi="Verdana" w:cs="Verdana"/>
          <w:bCs/>
          <w:color w:val="FF0000"/>
          <w:sz w:val="20"/>
          <w:szCs w:val="20"/>
        </w:rPr>
        <w:t>La normativa de la UPC establece unos</w:t>
      </w:r>
      <w:r w:rsidR="005A0828">
        <w:rPr>
          <w:rFonts w:ascii="Verdana" w:hAnsi="Verdana" w:cs="Verdana"/>
          <w:bCs/>
          <w:color w:val="FF0000"/>
          <w:sz w:val="20"/>
          <w:szCs w:val="20"/>
        </w:rPr>
        <w:t xml:space="preserve"> complemento</w:t>
      </w:r>
      <w:r>
        <w:rPr>
          <w:rFonts w:ascii="Verdana" w:hAnsi="Verdana" w:cs="Verdana"/>
          <w:bCs/>
          <w:color w:val="FF0000"/>
          <w:sz w:val="20"/>
          <w:szCs w:val="20"/>
        </w:rPr>
        <w:t xml:space="preserve">s de formación </w:t>
      </w:r>
      <w:r w:rsidR="009D4ABB">
        <w:rPr>
          <w:rFonts w:ascii="Verdana" w:hAnsi="Verdana" w:cs="Verdana"/>
          <w:bCs/>
          <w:color w:val="FF0000"/>
          <w:sz w:val="20"/>
          <w:szCs w:val="20"/>
        </w:rPr>
        <w:t xml:space="preserve">fuera del máster </w:t>
      </w:r>
      <w:r>
        <w:rPr>
          <w:rFonts w:ascii="Verdana" w:hAnsi="Verdana" w:cs="Verdana"/>
          <w:bCs/>
          <w:color w:val="FF0000"/>
          <w:sz w:val="20"/>
          <w:szCs w:val="20"/>
        </w:rPr>
        <w:t xml:space="preserve">para </w:t>
      </w:r>
      <w:r w:rsidR="00582552">
        <w:rPr>
          <w:rFonts w:ascii="Verdana" w:hAnsi="Verdana" w:cs="Verdana"/>
          <w:bCs/>
          <w:color w:val="FF0000"/>
          <w:sz w:val="20"/>
          <w:szCs w:val="20"/>
        </w:rPr>
        <w:t xml:space="preserve">aquellos </w:t>
      </w:r>
      <w:r>
        <w:rPr>
          <w:rFonts w:ascii="Verdana" w:hAnsi="Verdana" w:cs="Verdana"/>
          <w:bCs/>
          <w:color w:val="FF0000"/>
          <w:sz w:val="20"/>
          <w:szCs w:val="20"/>
        </w:rPr>
        <w:t>diplomados</w:t>
      </w:r>
      <w:r w:rsidR="00582552">
        <w:rPr>
          <w:rFonts w:ascii="Verdana" w:hAnsi="Verdana" w:cs="Verdana"/>
          <w:bCs/>
          <w:color w:val="FF0000"/>
          <w:sz w:val="20"/>
          <w:szCs w:val="20"/>
        </w:rPr>
        <w:t xml:space="preserve"> que después de cursar el máster no lleguen a obtener los 300 ECTS. En el caso de diplomados que no acrediten formación académica </w:t>
      </w:r>
      <w:r w:rsidR="00582552">
        <w:rPr>
          <w:rFonts w:ascii="Verdana" w:hAnsi="Verdana" w:cs="Verdana"/>
          <w:bCs/>
          <w:color w:val="FF0000"/>
          <w:sz w:val="20"/>
          <w:szCs w:val="20"/>
        </w:rPr>
        <w:lastRenderedPageBreak/>
        <w:t xml:space="preserve">superior al margen de la diplomatura los complementos serán de </w:t>
      </w:r>
      <w:r>
        <w:rPr>
          <w:rFonts w:ascii="Verdana" w:hAnsi="Verdana" w:cs="Verdana"/>
          <w:bCs/>
          <w:color w:val="FF0000"/>
          <w:sz w:val="20"/>
          <w:szCs w:val="20"/>
        </w:rPr>
        <w:t xml:space="preserve">60 ECTS. En </w:t>
      </w:r>
      <w:r w:rsidR="000F3554">
        <w:rPr>
          <w:rFonts w:ascii="Verdana" w:hAnsi="Verdana" w:cs="Verdana"/>
          <w:bCs/>
          <w:color w:val="FF0000"/>
          <w:sz w:val="20"/>
          <w:szCs w:val="20"/>
        </w:rPr>
        <w:t xml:space="preserve">la siguiente tabla </w:t>
      </w:r>
      <w:r>
        <w:rPr>
          <w:rFonts w:ascii="Verdana" w:hAnsi="Verdana" w:cs="Verdana"/>
          <w:bCs/>
          <w:color w:val="FF0000"/>
          <w:sz w:val="20"/>
          <w:szCs w:val="20"/>
        </w:rPr>
        <w:t>se establecen</w:t>
      </w:r>
      <w:r w:rsidR="000F3554">
        <w:rPr>
          <w:rFonts w:ascii="Verdana" w:hAnsi="Verdana" w:cs="Verdana"/>
          <w:bCs/>
          <w:color w:val="FF0000"/>
          <w:sz w:val="20"/>
          <w:szCs w:val="20"/>
        </w:rPr>
        <w:t xml:space="preserve"> los complementos </w:t>
      </w:r>
      <w:r w:rsidR="00582552">
        <w:rPr>
          <w:rFonts w:ascii="Verdana" w:hAnsi="Verdana" w:cs="Verdana"/>
          <w:bCs/>
          <w:color w:val="FF0000"/>
          <w:sz w:val="20"/>
          <w:szCs w:val="20"/>
        </w:rPr>
        <w:t xml:space="preserve">en este caso </w:t>
      </w:r>
      <w:r w:rsidR="000F3554">
        <w:rPr>
          <w:rFonts w:ascii="Verdana" w:hAnsi="Verdana" w:cs="Verdana"/>
          <w:bCs/>
          <w:color w:val="FF0000"/>
          <w:sz w:val="20"/>
          <w:szCs w:val="20"/>
        </w:rPr>
        <w:t>para este máster</w:t>
      </w:r>
      <w:r>
        <w:rPr>
          <w:rFonts w:ascii="Verdana" w:hAnsi="Verdana" w:cs="Verdana"/>
          <w:bCs/>
          <w:color w:val="FF0000"/>
          <w:sz w:val="20"/>
          <w:szCs w:val="20"/>
        </w:rPr>
        <w:t>:</w:t>
      </w:r>
    </w:p>
    <w:p w:rsidR="000F3554" w:rsidRDefault="000F3554" w:rsidP="00D34AA1">
      <w:pPr>
        <w:autoSpaceDE w:val="0"/>
        <w:autoSpaceDN w:val="0"/>
        <w:adjustRightInd w:val="0"/>
        <w:spacing w:after="0" w:line="240" w:lineRule="auto"/>
        <w:ind w:left="567" w:hanging="567"/>
        <w:jc w:val="both"/>
        <w:rPr>
          <w:rFonts w:ascii="Verdana" w:hAnsi="Verdana" w:cs="Verdana"/>
          <w:bCs/>
          <w:color w:val="FF0000"/>
          <w:sz w:val="20"/>
          <w:szCs w:val="20"/>
        </w:rPr>
      </w:pPr>
    </w:p>
    <w:tbl>
      <w:tblPr>
        <w:tblStyle w:val="Llistamulticolormfasi1"/>
        <w:tblW w:w="0" w:type="auto"/>
        <w:jc w:val="center"/>
        <w:tblLook w:val="04A0"/>
      </w:tblPr>
      <w:tblGrid>
        <w:gridCol w:w="3369"/>
        <w:gridCol w:w="2654"/>
      </w:tblGrid>
      <w:tr w:rsidR="000F3554" w:rsidTr="000F3554">
        <w:trPr>
          <w:cnfStyle w:val="100000000000"/>
          <w:trHeight w:val="260"/>
          <w:jc w:val="center"/>
        </w:trPr>
        <w:tc>
          <w:tcPr>
            <w:cnfStyle w:val="001000000000"/>
            <w:tcW w:w="3369" w:type="dxa"/>
          </w:tcPr>
          <w:p w:rsidR="000F3554" w:rsidRPr="000F3554" w:rsidRDefault="000F3554" w:rsidP="000F3554">
            <w:pPr>
              <w:autoSpaceDE w:val="0"/>
              <w:autoSpaceDN w:val="0"/>
              <w:adjustRightInd w:val="0"/>
              <w:jc w:val="center"/>
              <w:rPr>
                <w:rFonts w:ascii="Verdana" w:hAnsi="Verdana" w:cs="Verdana"/>
                <w:bCs w:val="0"/>
                <w:color w:val="F2F2F2" w:themeColor="background1" w:themeShade="F2"/>
                <w:sz w:val="20"/>
                <w:szCs w:val="20"/>
              </w:rPr>
            </w:pPr>
            <w:r w:rsidRPr="000F3554">
              <w:rPr>
                <w:rFonts w:ascii="Verdana" w:hAnsi="Verdana" w:cs="Verdana"/>
                <w:bCs w:val="0"/>
                <w:color w:val="F2F2F2" w:themeColor="background1" w:themeShade="F2"/>
                <w:sz w:val="20"/>
                <w:szCs w:val="20"/>
              </w:rPr>
              <w:t>Materia</w:t>
            </w:r>
          </w:p>
        </w:tc>
        <w:tc>
          <w:tcPr>
            <w:tcW w:w="2654" w:type="dxa"/>
          </w:tcPr>
          <w:p w:rsidR="000F3554" w:rsidRPr="000F3554" w:rsidRDefault="000F3554" w:rsidP="000F3554">
            <w:pPr>
              <w:autoSpaceDE w:val="0"/>
              <w:autoSpaceDN w:val="0"/>
              <w:adjustRightInd w:val="0"/>
              <w:jc w:val="center"/>
              <w:cnfStyle w:val="100000000000"/>
              <w:rPr>
                <w:rFonts w:ascii="Verdana" w:hAnsi="Verdana" w:cs="Verdana"/>
                <w:bCs w:val="0"/>
                <w:color w:val="F2F2F2" w:themeColor="background1" w:themeShade="F2"/>
                <w:sz w:val="20"/>
                <w:szCs w:val="20"/>
              </w:rPr>
            </w:pPr>
            <w:r w:rsidRPr="000F3554">
              <w:rPr>
                <w:rFonts w:ascii="Verdana" w:hAnsi="Verdana" w:cs="Verdana"/>
                <w:bCs w:val="0"/>
                <w:color w:val="F2F2F2" w:themeColor="background1" w:themeShade="F2"/>
                <w:sz w:val="20"/>
                <w:szCs w:val="20"/>
              </w:rPr>
              <w:t>ECTS</w:t>
            </w:r>
          </w:p>
        </w:tc>
      </w:tr>
      <w:tr w:rsidR="000F3554" w:rsidTr="000F3554">
        <w:trPr>
          <w:cnfStyle w:val="000000100000"/>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Ciencias biológicas</w:t>
            </w:r>
          </w:p>
        </w:tc>
        <w:tc>
          <w:tcPr>
            <w:tcW w:w="2654" w:type="dxa"/>
          </w:tcPr>
          <w:p w:rsidR="000F3554" w:rsidRPr="000F3554" w:rsidRDefault="000F3554" w:rsidP="000F3554">
            <w:pPr>
              <w:autoSpaceDE w:val="0"/>
              <w:autoSpaceDN w:val="0"/>
              <w:adjustRightInd w:val="0"/>
              <w:jc w:val="center"/>
              <w:cnfStyle w:val="000000100000"/>
              <w:rPr>
                <w:rFonts w:ascii="Verdana" w:hAnsi="Verdana" w:cs="Verdana"/>
                <w:bCs/>
                <w:color w:val="FF0000"/>
                <w:sz w:val="20"/>
                <w:szCs w:val="20"/>
              </w:rPr>
            </w:pPr>
            <w:r w:rsidRPr="000F3554">
              <w:rPr>
                <w:rFonts w:ascii="Verdana" w:hAnsi="Verdana" w:cs="Verdana"/>
                <w:bCs/>
                <w:color w:val="FF0000"/>
                <w:sz w:val="20"/>
                <w:szCs w:val="20"/>
              </w:rPr>
              <w:t>6</w:t>
            </w:r>
          </w:p>
        </w:tc>
      </w:tr>
      <w:tr w:rsidR="000F3554" w:rsidTr="000F3554">
        <w:trPr>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Clínica</w:t>
            </w:r>
          </w:p>
        </w:tc>
        <w:tc>
          <w:tcPr>
            <w:tcW w:w="2654" w:type="dxa"/>
          </w:tcPr>
          <w:p w:rsidR="000F3554" w:rsidRPr="000F3554" w:rsidRDefault="000F3554" w:rsidP="000F3554">
            <w:pPr>
              <w:autoSpaceDE w:val="0"/>
              <w:autoSpaceDN w:val="0"/>
              <w:adjustRightInd w:val="0"/>
              <w:jc w:val="center"/>
              <w:cnfStyle w:val="000000000000"/>
              <w:rPr>
                <w:rFonts w:ascii="Verdana" w:hAnsi="Verdana" w:cs="Verdana"/>
                <w:bCs/>
                <w:color w:val="FF0000"/>
                <w:sz w:val="20"/>
                <w:szCs w:val="20"/>
              </w:rPr>
            </w:pPr>
            <w:r w:rsidRPr="000F3554">
              <w:rPr>
                <w:rFonts w:ascii="Verdana" w:hAnsi="Verdana" w:cs="Verdana"/>
                <w:bCs/>
                <w:color w:val="FF0000"/>
                <w:sz w:val="20"/>
                <w:szCs w:val="20"/>
              </w:rPr>
              <w:t>6</w:t>
            </w:r>
          </w:p>
        </w:tc>
      </w:tr>
      <w:tr w:rsidR="000F3554" w:rsidTr="000F3554">
        <w:trPr>
          <w:cnfStyle w:val="000000100000"/>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Patología y farmacología ocular</w:t>
            </w:r>
          </w:p>
        </w:tc>
        <w:tc>
          <w:tcPr>
            <w:tcW w:w="2654" w:type="dxa"/>
          </w:tcPr>
          <w:p w:rsidR="000F3554" w:rsidRPr="000F3554" w:rsidRDefault="000F3554" w:rsidP="000F3554">
            <w:pPr>
              <w:autoSpaceDE w:val="0"/>
              <w:autoSpaceDN w:val="0"/>
              <w:adjustRightInd w:val="0"/>
              <w:jc w:val="center"/>
              <w:cnfStyle w:val="000000100000"/>
              <w:rPr>
                <w:rFonts w:ascii="Verdana" w:hAnsi="Verdana" w:cs="Verdana"/>
                <w:bCs/>
                <w:color w:val="FF0000"/>
                <w:sz w:val="20"/>
                <w:szCs w:val="20"/>
              </w:rPr>
            </w:pPr>
            <w:r w:rsidRPr="000F3554">
              <w:rPr>
                <w:rFonts w:ascii="Verdana" w:hAnsi="Verdana" w:cs="Verdana"/>
                <w:bCs/>
                <w:color w:val="FF0000"/>
                <w:sz w:val="20"/>
                <w:szCs w:val="20"/>
              </w:rPr>
              <w:t>12</w:t>
            </w:r>
          </w:p>
        </w:tc>
      </w:tr>
      <w:tr w:rsidR="000F3554" w:rsidTr="000F3554">
        <w:trPr>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Optometría</w:t>
            </w:r>
          </w:p>
        </w:tc>
        <w:tc>
          <w:tcPr>
            <w:tcW w:w="2654" w:type="dxa"/>
          </w:tcPr>
          <w:p w:rsidR="000F3554" w:rsidRPr="000F3554" w:rsidRDefault="000F3554" w:rsidP="000F3554">
            <w:pPr>
              <w:autoSpaceDE w:val="0"/>
              <w:autoSpaceDN w:val="0"/>
              <w:adjustRightInd w:val="0"/>
              <w:jc w:val="center"/>
              <w:cnfStyle w:val="000000000000"/>
              <w:rPr>
                <w:rFonts w:ascii="Verdana" w:hAnsi="Verdana" w:cs="Verdana"/>
                <w:bCs/>
                <w:color w:val="FF0000"/>
                <w:sz w:val="20"/>
                <w:szCs w:val="20"/>
              </w:rPr>
            </w:pPr>
            <w:r w:rsidRPr="000F3554">
              <w:rPr>
                <w:rFonts w:ascii="Verdana" w:hAnsi="Verdana" w:cs="Verdana"/>
                <w:bCs/>
                <w:color w:val="FF0000"/>
                <w:sz w:val="20"/>
                <w:szCs w:val="20"/>
              </w:rPr>
              <w:t>6</w:t>
            </w:r>
          </w:p>
        </w:tc>
      </w:tr>
      <w:tr w:rsidR="000F3554" w:rsidTr="000F3554">
        <w:trPr>
          <w:cnfStyle w:val="000000100000"/>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Practicas en empresa</w:t>
            </w:r>
          </w:p>
        </w:tc>
        <w:tc>
          <w:tcPr>
            <w:tcW w:w="2654" w:type="dxa"/>
          </w:tcPr>
          <w:p w:rsidR="000F3554" w:rsidRPr="000F3554" w:rsidRDefault="000F3554" w:rsidP="000F3554">
            <w:pPr>
              <w:autoSpaceDE w:val="0"/>
              <w:autoSpaceDN w:val="0"/>
              <w:adjustRightInd w:val="0"/>
              <w:jc w:val="center"/>
              <w:cnfStyle w:val="000000100000"/>
              <w:rPr>
                <w:rFonts w:ascii="Verdana" w:hAnsi="Verdana" w:cs="Verdana"/>
                <w:bCs/>
                <w:color w:val="FF0000"/>
                <w:sz w:val="20"/>
                <w:szCs w:val="20"/>
              </w:rPr>
            </w:pPr>
            <w:r w:rsidRPr="000F3554">
              <w:rPr>
                <w:rFonts w:ascii="Verdana" w:hAnsi="Verdana" w:cs="Verdana"/>
                <w:bCs/>
                <w:color w:val="FF0000"/>
                <w:sz w:val="20"/>
                <w:szCs w:val="20"/>
              </w:rPr>
              <w:t>15</w:t>
            </w:r>
          </w:p>
        </w:tc>
      </w:tr>
      <w:tr w:rsidR="000F3554" w:rsidTr="000F3554">
        <w:trPr>
          <w:trHeight w:val="260"/>
          <w:jc w:val="center"/>
        </w:trPr>
        <w:tc>
          <w:tcPr>
            <w:cnfStyle w:val="001000000000"/>
            <w:tcW w:w="3369" w:type="dxa"/>
          </w:tcPr>
          <w:p w:rsidR="000F3554" w:rsidRPr="000F3554" w:rsidRDefault="000F3554" w:rsidP="00D34AA1">
            <w:pPr>
              <w:autoSpaceDE w:val="0"/>
              <w:autoSpaceDN w:val="0"/>
              <w:adjustRightInd w:val="0"/>
              <w:jc w:val="both"/>
              <w:rPr>
                <w:rFonts w:ascii="Verdana" w:hAnsi="Verdana" w:cs="Verdana"/>
                <w:b w:val="0"/>
                <w:bCs w:val="0"/>
                <w:color w:val="FF0000"/>
                <w:sz w:val="20"/>
                <w:szCs w:val="20"/>
              </w:rPr>
            </w:pPr>
            <w:r w:rsidRPr="000F3554">
              <w:rPr>
                <w:rFonts w:ascii="Verdana" w:hAnsi="Verdana" w:cs="Verdana"/>
                <w:b w:val="0"/>
                <w:bCs w:val="0"/>
                <w:color w:val="FF0000"/>
                <w:sz w:val="20"/>
                <w:szCs w:val="20"/>
              </w:rPr>
              <w:t>Iniciación a la investigación</w:t>
            </w:r>
          </w:p>
        </w:tc>
        <w:tc>
          <w:tcPr>
            <w:tcW w:w="2654" w:type="dxa"/>
          </w:tcPr>
          <w:p w:rsidR="000F3554" w:rsidRPr="000F3554" w:rsidRDefault="000F3554" w:rsidP="000F3554">
            <w:pPr>
              <w:autoSpaceDE w:val="0"/>
              <w:autoSpaceDN w:val="0"/>
              <w:adjustRightInd w:val="0"/>
              <w:jc w:val="center"/>
              <w:cnfStyle w:val="000000000000"/>
              <w:rPr>
                <w:rFonts w:ascii="Verdana" w:hAnsi="Verdana" w:cs="Verdana"/>
                <w:bCs/>
                <w:color w:val="FF0000"/>
                <w:sz w:val="20"/>
                <w:szCs w:val="20"/>
              </w:rPr>
            </w:pPr>
            <w:r w:rsidRPr="000F3554">
              <w:rPr>
                <w:rFonts w:ascii="Verdana" w:hAnsi="Verdana" w:cs="Verdana"/>
                <w:bCs/>
                <w:color w:val="FF0000"/>
                <w:sz w:val="20"/>
                <w:szCs w:val="20"/>
              </w:rPr>
              <w:t>15</w:t>
            </w:r>
          </w:p>
        </w:tc>
      </w:tr>
    </w:tbl>
    <w:p w:rsidR="000F3554" w:rsidRDefault="000F3554" w:rsidP="00D34AA1">
      <w:pPr>
        <w:autoSpaceDE w:val="0"/>
        <w:autoSpaceDN w:val="0"/>
        <w:adjustRightInd w:val="0"/>
        <w:spacing w:after="0" w:line="240" w:lineRule="auto"/>
        <w:ind w:left="567" w:hanging="567"/>
        <w:jc w:val="both"/>
        <w:rPr>
          <w:rFonts w:ascii="Verdana" w:hAnsi="Verdana" w:cs="Verdana"/>
          <w:bCs/>
          <w:color w:val="FF0000"/>
          <w:sz w:val="20"/>
          <w:szCs w:val="20"/>
        </w:rPr>
      </w:pPr>
    </w:p>
    <w:p w:rsidR="00F91F2B" w:rsidRDefault="00BB1311" w:rsidP="00D34AA1">
      <w:pPr>
        <w:autoSpaceDE w:val="0"/>
        <w:autoSpaceDN w:val="0"/>
        <w:adjustRightInd w:val="0"/>
        <w:spacing w:after="0" w:line="240" w:lineRule="auto"/>
        <w:ind w:left="567" w:hanging="567"/>
        <w:jc w:val="both"/>
        <w:rPr>
          <w:rFonts w:ascii="Verdana" w:hAnsi="Verdana" w:cs="Verdana"/>
          <w:bCs/>
          <w:color w:val="FF0000"/>
          <w:sz w:val="20"/>
          <w:szCs w:val="20"/>
        </w:rPr>
      </w:pPr>
      <w:r>
        <w:rPr>
          <w:rFonts w:ascii="Verdana" w:hAnsi="Verdana" w:cs="Verdana"/>
          <w:bCs/>
          <w:color w:val="FF0000"/>
          <w:sz w:val="20"/>
          <w:szCs w:val="20"/>
        </w:rPr>
        <w:t>Se han escogido estas materias por diversos motivos:</w:t>
      </w:r>
    </w:p>
    <w:p w:rsidR="00BB1311" w:rsidRDefault="00BB1311" w:rsidP="00BB1311">
      <w:pPr>
        <w:pStyle w:val="Pargrafdellista"/>
        <w:numPr>
          <w:ilvl w:val="0"/>
          <w:numId w:val="57"/>
        </w:numPr>
        <w:autoSpaceDE w:val="0"/>
        <w:autoSpaceDN w:val="0"/>
        <w:adjustRightInd w:val="0"/>
        <w:spacing w:after="0" w:line="240" w:lineRule="auto"/>
        <w:jc w:val="both"/>
        <w:rPr>
          <w:rFonts w:ascii="Verdana" w:hAnsi="Verdana" w:cs="Verdana"/>
          <w:bCs/>
          <w:color w:val="FF0000"/>
          <w:sz w:val="20"/>
          <w:szCs w:val="20"/>
        </w:rPr>
      </w:pPr>
      <w:r>
        <w:rPr>
          <w:rFonts w:ascii="Verdana" w:hAnsi="Verdana" w:cs="Verdana"/>
          <w:bCs/>
          <w:color w:val="FF0000"/>
          <w:sz w:val="20"/>
          <w:szCs w:val="20"/>
        </w:rPr>
        <w:t>Por una parte se han escogido aquellas materias que amplían competencias del grado respecto de la diplomatura.</w:t>
      </w:r>
    </w:p>
    <w:p w:rsidR="00BB1311" w:rsidRDefault="00BB1311" w:rsidP="00BB1311">
      <w:pPr>
        <w:pStyle w:val="Pargrafdellista"/>
        <w:numPr>
          <w:ilvl w:val="0"/>
          <w:numId w:val="57"/>
        </w:numPr>
        <w:autoSpaceDE w:val="0"/>
        <w:autoSpaceDN w:val="0"/>
        <w:adjustRightInd w:val="0"/>
        <w:spacing w:after="0" w:line="240" w:lineRule="auto"/>
        <w:jc w:val="both"/>
        <w:rPr>
          <w:rFonts w:ascii="Verdana" w:hAnsi="Verdana" w:cs="Verdana"/>
          <w:bCs/>
          <w:color w:val="FF0000"/>
          <w:sz w:val="20"/>
          <w:szCs w:val="20"/>
        </w:rPr>
      </w:pPr>
      <w:r>
        <w:rPr>
          <w:rFonts w:ascii="Verdana" w:hAnsi="Verdana" w:cs="Verdana"/>
          <w:bCs/>
          <w:color w:val="FF0000"/>
          <w:sz w:val="20"/>
          <w:szCs w:val="20"/>
        </w:rPr>
        <w:t xml:space="preserve">Las prácticas en empresa se han escogido para asegurar que los </w:t>
      </w:r>
      <w:r w:rsidR="0075149F">
        <w:rPr>
          <w:rFonts w:ascii="Verdana" w:hAnsi="Verdana" w:cs="Verdana"/>
          <w:bCs/>
          <w:color w:val="FF0000"/>
          <w:sz w:val="20"/>
          <w:szCs w:val="20"/>
        </w:rPr>
        <w:t>diplomados estén al día en experiencia clínica.</w:t>
      </w:r>
    </w:p>
    <w:p w:rsidR="0045153E" w:rsidRDefault="0045153E" w:rsidP="00BB1311">
      <w:pPr>
        <w:pStyle w:val="Pargrafdellista"/>
        <w:numPr>
          <w:ilvl w:val="0"/>
          <w:numId w:val="57"/>
        </w:numPr>
        <w:autoSpaceDE w:val="0"/>
        <w:autoSpaceDN w:val="0"/>
        <w:adjustRightInd w:val="0"/>
        <w:spacing w:after="0" w:line="240" w:lineRule="auto"/>
        <w:jc w:val="both"/>
        <w:rPr>
          <w:rFonts w:ascii="Verdana" w:hAnsi="Verdana" w:cs="Verdana"/>
          <w:bCs/>
          <w:color w:val="FF0000"/>
          <w:sz w:val="20"/>
          <w:szCs w:val="20"/>
        </w:rPr>
      </w:pPr>
      <w:r>
        <w:rPr>
          <w:rFonts w:ascii="Verdana" w:hAnsi="Verdana" w:cs="Verdana"/>
          <w:bCs/>
          <w:color w:val="FF0000"/>
          <w:sz w:val="20"/>
          <w:szCs w:val="20"/>
        </w:rPr>
        <w:t>Finalmente se ha escogido la introducción a la investigación para orientar a estos estudiantes en la realización del TFM.</w:t>
      </w:r>
    </w:p>
    <w:p w:rsidR="0045153E" w:rsidRDefault="0045153E" w:rsidP="0045153E">
      <w:pPr>
        <w:autoSpaceDE w:val="0"/>
        <w:autoSpaceDN w:val="0"/>
        <w:adjustRightInd w:val="0"/>
        <w:spacing w:after="0" w:line="240" w:lineRule="auto"/>
        <w:jc w:val="both"/>
        <w:rPr>
          <w:rFonts w:ascii="Verdana" w:hAnsi="Verdana" w:cs="Verdana"/>
          <w:bCs/>
          <w:color w:val="FF0000"/>
          <w:sz w:val="20"/>
          <w:szCs w:val="20"/>
        </w:rPr>
      </w:pPr>
      <w:r>
        <w:rPr>
          <w:rFonts w:ascii="Verdana" w:hAnsi="Verdana" w:cs="Verdana"/>
          <w:bCs/>
          <w:color w:val="FF0000"/>
          <w:sz w:val="20"/>
          <w:szCs w:val="20"/>
        </w:rPr>
        <w:t xml:space="preserve">Los complementos se deberán cursar simultáneamente al máster con el único requisito que las materias de optometría y patología y farmacología ocular </w:t>
      </w:r>
      <w:r w:rsidR="00582552">
        <w:rPr>
          <w:rFonts w:ascii="Verdana" w:hAnsi="Verdana" w:cs="Verdana"/>
          <w:bCs/>
          <w:color w:val="FF0000"/>
          <w:sz w:val="20"/>
          <w:szCs w:val="20"/>
        </w:rPr>
        <w:t xml:space="preserve">no </w:t>
      </w:r>
      <w:r>
        <w:rPr>
          <w:rFonts w:ascii="Verdana" w:hAnsi="Verdana" w:cs="Verdana"/>
          <w:bCs/>
          <w:color w:val="FF0000"/>
          <w:sz w:val="20"/>
          <w:szCs w:val="20"/>
        </w:rPr>
        <w:t xml:space="preserve">se deberán cursar con </w:t>
      </w:r>
      <w:r w:rsidR="00582552">
        <w:rPr>
          <w:rFonts w:ascii="Verdana" w:hAnsi="Verdana" w:cs="Verdana"/>
          <w:bCs/>
          <w:color w:val="FF0000"/>
          <w:sz w:val="20"/>
          <w:szCs w:val="20"/>
        </w:rPr>
        <w:t>posterioridad</w:t>
      </w:r>
      <w:r>
        <w:rPr>
          <w:rFonts w:ascii="Verdana" w:hAnsi="Verdana" w:cs="Verdana"/>
          <w:bCs/>
          <w:color w:val="FF0000"/>
          <w:sz w:val="20"/>
          <w:szCs w:val="20"/>
        </w:rPr>
        <w:t xml:space="preserve"> a las correspondientes materias del máster.</w:t>
      </w:r>
    </w:p>
    <w:p w:rsidR="0045153E" w:rsidRPr="0045153E" w:rsidRDefault="0045153E" w:rsidP="0045153E">
      <w:pPr>
        <w:pStyle w:val="Pargrafdellista"/>
        <w:autoSpaceDE w:val="0"/>
        <w:autoSpaceDN w:val="0"/>
        <w:adjustRightInd w:val="0"/>
        <w:spacing w:after="0" w:line="240" w:lineRule="auto"/>
        <w:jc w:val="both"/>
        <w:rPr>
          <w:rFonts w:ascii="Verdana" w:hAnsi="Verdana" w:cs="Verdana"/>
          <w:bCs/>
          <w:color w:val="FF0000"/>
          <w:sz w:val="20"/>
          <w:szCs w:val="20"/>
        </w:rPr>
      </w:pPr>
    </w:p>
    <w:p w:rsidR="0052109D" w:rsidRDefault="0052109D">
      <w:pPr>
        <w:rPr>
          <w:rFonts w:ascii="Verdana" w:hAnsi="Verdana" w:cs="Verdana"/>
          <w:bCs/>
          <w:sz w:val="20"/>
          <w:szCs w:val="20"/>
        </w:rPr>
      </w:pPr>
      <w:r>
        <w:rPr>
          <w:rFonts w:ascii="Verdana" w:hAnsi="Verdana" w:cs="Verdana"/>
          <w:bCs/>
          <w:sz w:val="20"/>
          <w:szCs w:val="20"/>
        </w:rPr>
        <w:br w:type="page"/>
      </w:r>
    </w:p>
    <w:p w:rsidR="001977C5" w:rsidRDefault="001977C5">
      <w:pPr>
        <w:rPr>
          <w:rFonts w:ascii="Verdana" w:hAnsi="Verdana" w:cs="Verdana"/>
          <w:bCs/>
          <w:sz w:val="20"/>
          <w:szCs w:val="20"/>
        </w:rPr>
      </w:pPr>
    </w:p>
    <w:p w:rsidR="0052109D" w:rsidRPr="00EF700E" w:rsidRDefault="0052109D" w:rsidP="0052109D">
      <w:pPr>
        <w:pBdr>
          <w:top w:val="single" w:sz="4" w:space="1" w:color="auto"/>
          <w:left w:val="single" w:sz="4" w:space="1" w:color="auto"/>
          <w:bottom w:val="single" w:sz="4" w:space="1" w:color="auto"/>
          <w:right w:val="single" w:sz="4" w:space="1" w:color="auto"/>
        </w:pBdr>
        <w:shd w:val="clear" w:color="auto" w:fill="000000"/>
        <w:autoSpaceDE w:val="0"/>
        <w:autoSpaceDN w:val="0"/>
        <w:adjustRightInd w:val="0"/>
        <w:spacing w:line="240" w:lineRule="auto"/>
        <w:jc w:val="center"/>
        <w:rPr>
          <w:rFonts w:ascii="Verdana" w:hAnsi="Verdana" w:cs="Verdana"/>
          <w:b/>
          <w:bCs/>
          <w:color w:val="FFFFFF"/>
          <w:sz w:val="20"/>
          <w:szCs w:val="20"/>
        </w:rPr>
      </w:pPr>
      <w:r w:rsidRPr="00EF700E">
        <w:rPr>
          <w:rFonts w:ascii="Verdana" w:hAnsi="Verdana" w:cs="Verdana"/>
          <w:b/>
          <w:bCs/>
          <w:color w:val="FFFFFF"/>
          <w:sz w:val="20"/>
          <w:szCs w:val="20"/>
        </w:rPr>
        <w:t>5. PLANIFICACION DE LAS ENSEÑANZAS</w:t>
      </w:r>
    </w:p>
    <w:p w:rsidR="0052109D" w:rsidRPr="0071070D" w:rsidRDefault="0052109D" w:rsidP="0052109D">
      <w:pPr>
        <w:shd w:val="clear" w:color="auto" w:fill="FFFFFF" w:themeFill="background1"/>
        <w:autoSpaceDE w:val="0"/>
        <w:autoSpaceDN w:val="0"/>
        <w:adjustRightInd w:val="0"/>
        <w:spacing w:after="0" w:line="240" w:lineRule="auto"/>
        <w:jc w:val="both"/>
        <w:rPr>
          <w:rFonts w:ascii="Verdana" w:hAnsi="Verdana" w:cs="Verdana"/>
          <w:b/>
          <w:bCs/>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sz w:val="20"/>
          <w:szCs w:val="20"/>
        </w:rPr>
      </w:pPr>
      <w:r w:rsidRPr="0071070D">
        <w:rPr>
          <w:rFonts w:ascii="Verdana" w:hAnsi="Verdana" w:cs="Verdana"/>
          <w:b/>
          <w:bCs/>
          <w:sz w:val="20"/>
          <w:szCs w:val="20"/>
        </w:rPr>
        <w:t>5.1 Descripción del plan de estudios y procedimientos para la organización de la movilidad de estudiantes propios y de acogida (incluir el sistema de reconocimientos y acumulación de créditos)</w:t>
      </w:r>
    </w:p>
    <w:p w:rsidR="0052109D" w:rsidRDefault="0052109D" w:rsidP="0052109D">
      <w:pPr>
        <w:spacing w:after="0"/>
        <w:rPr>
          <w:rFonts w:ascii="Verdana" w:hAnsi="Verdana"/>
          <w:sz w:val="20"/>
          <w:szCs w:val="20"/>
        </w:rPr>
      </w:pPr>
    </w:p>
    <w:p w:rsidR="0052109D" w:rsidRPr="0071070D" w:rsidRDefault="0052109D" w:rsidP="0052109D">
      <w:pPr>
        <w:spacing w:after="0"/>
        <w:rPr>
          <w:rFonts w:ascii="Verdana" w:hAnsi="Verdana"/>
          <w:sz w:val="20"/>
          <w:szCs w:val="20"/>
        </w:rPr>
      </w:pPr>
    </w:p>
    <w:p w:rsidR="0052109D" w:rsidRPr="0071070D" w:rsidRDefault="0052109D" w:rsidP="0052109D">
      <w:pPr>
        <w:spacing w:after="0"/>
        <w:rPr>
          <w:rFonts w:ascii="Verdana" w:hAnsi="Verdana"/>
          <w:b/>
          <w:i/>
          <w:sz w:val="20"/>
          <w:szCs w:val="20"/>
        </w:rPr>
      </w:pPr>
      <w:r w:rsidRPr="0071070D">
        <w:rPr>
          <w:rFonts w:ascii="Verdana" w:hAnsi="Verdana"/>
          <w:b/>
          <w:i/>
          <w:sz w:val="20"/>
          <w:szCs w:val="20"/>
        </w:rPr>
        <w:t>5.1.1 Descripción del plan de estudios</w:t>
      </w:r>
    </w:p>
    <w:p w:rsidR="0052109D" w:rsidRPr="0071070D" w:rsidRDefault="0052109D" w:rsidP="0052109D">
      <w:pPr>
        <w:spacing w:after="0"/>
        <w:ind w:left="357"/>
        <w:rPr>
          <w:rFonts w:ascii="Verdana" w:hAnsi="Verdana"/>
          <w:b/>
          <w:i/>
          <w:sz w:val="20"/>
          <w:szCs w:val="20"/>
        </w:rPr>
      </w:pPr>
    </w:p>
    <w:p w:rsidR="0052109D" w:rsidRPr="0071070D" w:rsidRDefault="0052109D" w:rsidP="0052109D">
      <w:pPr>
        <w:spacing w:after="0"/>
        <w:rPr>
          <w:rFonts w:ascii="Verdana" w:hAnsi="Verdana" w:cs="Verdana"/>
          <w:sz w:val="20"/>
          <w:szCs w:val="20"/>
        </w:rPr>
      </w:pPr>
      <w:r w:rsidRPr="0071070D">
        <w:rPr>
          <w:rFonts w:ascii="Verdana" w:hAnsi="Verdana" w:cs="Verdana"/>
          <w:sz w:val="20"/>
          <w:szCs w:val="20"/>
        </w:rPr>
        <w:t>Como se ha descrito en el apartado 1 el plan de estudios consta de:</w:t>
      </w:r>
    </w:p>
    <w:p w:rsidR="0052109D" w:rsidRPr="0071070D" w:rsidRDefault="0052109D" w:rsidP="0052109D">
      <w:pPr>
        <w:spacing w:after="0"/>
        <w:ind w:left="357"/>
        <w:rPr>
          <w:rFonts w:ascii="Verdana" w:hAnsi="Verdana" w:cs="Verdana"/>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hanging="360"/>
        <w:jc w:val="both"/>
        <w:rPr>
          <w:rFonts w:ascii="Verdana" w:hAnsi="Verdana" w:cs="Verdana"/>
          <w:b/>
          <w:bCs/>
          <w:i/>
          <w:color w:val="000000"/>
          <w:sz w:val="20"/>
          <w:szCs w:val="20"/>
        </w:rPr>
      </w:pPr>
      <w:r w:rsidRPr="0071070D">
        <w:rPr>
          <w:rFonts w:ascii="Verdana" w:hAnsi="Verdana" w:cs="Verdana"/>
          <w:b/>
          <w:bCs/>
          <w:i/>
          <w:color w:val="000000"/>
          <w:sz w:val="20"/>
          <w:szCs w:val="20"/>
        </w:rPr>
        <w:t>Créditos totales: 60</w:t>
      </w: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hanging="360"/>
        <w:jc w:val="both"/>
        <w:rPr>
          <w:rFonts w:ascii="Verdana" w:hAnsi="Verdana" w:cs="Verdana"/>
          <w:b/>
          <w:bCs/>
          <w:i/>
          <w:color w:val="000000"/>
          <w:sz w:val="20"/>
          <w:szCs w:val="20"/>
        </w:rPr>
      </w:pPr>
      <w:r w:rsidRPr="0071070D">
        <w:rPr>
          <w:rFonts w:ascii="Verdana" w:hAnsi="Verdana" w:cs="Verdana"/>
          <w:b/>
          <w:bCs/>
          <w:i/>
          <w:color w:val="000000"/>
          <w:sz w:val="20"/>
          <w:szCs w:val="20"/>
        </w:rPr>
        <w:t>Créditos en prácticas externas (si no son obligatorios: 0):0</w:t>
      </w: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hanging="360"/>
        <w:jc w:val="both"/>
        <w:rPr>
          <w:rFonts w:ascii="Verdana" w:hAnsi="Verdana" w:cs="Verdana"/>
          <w:b/>
          <w:bCs/>
          <w:i/>
          <w:color w:val="000000"/>
          <w:sz w:val="20"/>
          <w:szCs w:val="20"/>
        </w:rPr>
      </w:pPr>
      <w:r w:rsidRPr="0071070D">
        <w:rPr>
          <w:rFonts w:ascii="Verdana" w:hAnsi="Verdana" w:cs="Verdana"/>
          <w:b/>
          <w:bCs/>
          <w:i/>
          <w:color w:val="000000"/>
          <w:sz w:val="20"/>
          <w:szCs w:val="20"/>
        </w:rPr>
        <w:t>Créditos optativos: 18</w:t>
      </w: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hanging="360"/>
        <w:jc w:val="both"/>
        <w:rPr>
          <w:rFonts w:ascii="Verdana" w:hAnsi="Verdana" w:cs="Verdana"/>
          <w:b/>
          <w:bCs/>
          <w:i/>
          <w:color w:val="000000"/>
          <w:sz w:val="20"/>
          <w:szCs w:val="20"/>
        </w:rPr>
      </w:pPr>
      <w:r w:rsidRPr="0071070D">
        <w:rPr>
          <w:rFonts w:ascii="Verdana" w:hAnsi="Verdana" w:cs="Verdana"/>
          <w:b/>
          <w:bCs/>
          <w:i/>
          <w:color w:val="000000"/>
          <w:sz w:val="20"/>
          <w:szCs w:val="20"/>
        </w:rPr>
        <w:t>Créditos obligatorios: 30</w:t>
      </w: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ind w:left="360" w:hanging="360"/>
        <w:jc w:val="both"/>
        <w:rPr>
          <w:rFonts w:ascii="Verdana" w:hAnsi="Verdana" w:cs="Verdana"/>
          <w:b/>
          <w:bCs/>
          <w:i/>
          <w:color w:val="000000"/>
          <w:sz w:val="20"/>
          <w:szCs w:val="20"/>
        </w:rPr>
      </w:pPr>
      <w:r w:rsidRPr="0071070D">
        <w:rPr>
          <w:rFonts w:ascii="Verdana" w:hAnsi="Verdana" w:cs="Verdana"/>
          <w:b/>
          <w:bCs/>
          <w:i/>
          <w:color w:val="000000"/>
          <w:sz w:val="20"/>
          <w:szCs w:val="20"/>
        </w:rPr>
        <w:t>Créditos de trabajo fin de máster: 12</w:t>
      </w:r>
    </w:p>
    <w:p w:rsidR="0052109D" w:rsidRPr="0071070D" w:rsidRDefault="0052109D" w:rsidP="0052109D">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Verdana" w:hAnsi="Verdana" w:cs="Verdana"/>
          <w:bCs/>
          <w:i/>
          <w:color w:val="000000"/>
          <w:sz w:val="20"/>
          <w:szCs w:val="20"/>
        </w:rPr>
      </w:pPr>
      <w:r w:rsidRPr="0071070D">
        <w:rPr>
          <w:rFonts w:ascii="Verdana" w:hAnsi="Verdana" w:cs="Verdana"/>
          <w:b/>
          <w:bCs/>
          <w:i/>
          <w:color w:val="000000"/>
          <w:sz w:val="20"/>
          <w:szCs w:val="20"/>
        </w:rPr>
        <w:t>Créditos de complementos formativos: 0</w:t>
      </w:r>
      <w:r w:rsidRPr="0071070D">
        <w:rPr>
          <w:rFonts w:ascii="Verdana" w:hAnsi="Verdana" w:cs="Verdana"/>
          <w:bCs/>
          <w:i/>
          <w:color w:val="000000"/>
          <w:sz w:val="20"/>
          <w:szCs w:val="20"/>
        </w:rPr>
        <w:t xml:space="preserve"> </w:t>
      </w:r>
    </w:p>
    <w:p w:rsidR="0052109D" w:rsidRDefault="0052109D" w:rsidP="0052109D">
      <w:pPr>
        <w:spacing w:after="0"/>
        <w:ind w:left="357"/>
        <w:rPr>
          <w:rFonts w:ascii="Verdana" w:hAnsi="Verdana"/>
          <w:b/>
          <w:i/>
          <w:sz w:val="20"/>
          <w:szCs w:val="20"/>
        </w:rPr>
      </w:pPr>
    </w:p>
    <w:p w:rsidR="0052109D" w:rsidRPr="0071070D" w:rsidRDefault="0052109D" w:rsidP="0052109D">
      <w:pPr>
        <w:autoSpaceDE w:val="0"/>
        <w:autoSpaceDN w:val="0"/>
        <w:adjustRightInd w:val="0"/>
        <w:spacing w:after="0"/>
        <w:jc w:val="both"/>
        <w:rPr>
          <w:rFonts w:ascii="Verdana" w:hAnsi="Verdana" w:cs="Verdana"/>
          <w:sz w:val="20"/>
          <w:szCs w:val="20"/>
        </w:rPr>
      </w:pPr>
      <w:r w:rsidRPr="0071070D">
        <w:rPr>
          <w:rFonts w:ascii="Verdana" w:hAnsi="Verdana" w:cs="Verdana"/>
          <w:sz w:val="20"/>
          <w:szCs w:val="20"/>
        </w:rPr>
        <w:t xml:space="preserve">El plan de estudios se organiza en 3 materias obligatorias, un bloque de </w:t>
      </w:r>
      <w:proofErr w:type="spellStart"/>
      <w:r w:rsidRPr="0071070D">
        <w:rPr>
          <w:rFonts w:ascii="Verdana" w:hAnsi="Verdana" w:cs="Verdana"/>
          <w:sz w:val="20"/>
          <w:szCs w:val="20"/>
        </w:rPr>
        <w:t>optatividad</w:t>
      </w:r>
      <w:proofErr w:type="spellEnd"/>
      <w:r w:rsidRPr="0071070D">
        <w:rPr>
          <w:rFonts w:ascii="Verdana" w:hAnsi="Verdana" w:cs="Verdana"/>
          <w:sz w:val="20"/>
          <w:szCs w:val="20"/>
        </w:rPr>
        <w:t xml:space="preserve"> y un trabajo final de máster según la siguiente tabla:</w:t>
      </w:r>
    </w:p>
    <w:p w:rsidR="0052109D" w:rsidRPr="0071070D" w:rsidRDefault="0052109D" w:rsidP="0052109D">
      <w:pPr>
        <w:spacing w:after="0"/>
        <w:ind w:left="357"/>
        <w:rPr>
          <w:rFonts w:ascii="Verdana" w:hAnsi="Verdana"/>
          <w:b/>
          <w:i/>
          <w:sz w:val="20"/>
          <w:szCs w:val="20"/>
        </w:rPr>
      </w:pPr>
    </w:p>
    <w:p w:rsidR="0052109D" w:rsidRPr="0071070D" w:rsidRDefault="0052109D" w:rsidP="0052109D">
      <w:pPr>
        <w:spacing w:after="0"/>
        <w:ind w:left="357"/>
        <w:rPr>
          <w:rFonts w:ascii="Verdana" w:hAnsi="Verdana"/>
          <w:b/>
          <w:i/>
          <w:sz w:val="20"/>
          <w:szCs w:val="20"/>
        </w:rPr>
      </w:pPr>
    </w:p>
    <w:tbl>
      <w:tblPr>
        <w:tblW w:w="7004" w:type="dxa"/>
        <w:jc w:val="center"/>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11"/>
        <w:gridCol w:w="4262"/>
        <w:gridCol w:w="1031"/>
      </w:tblGrid>
      <w:tr w:rsidR="0052109D" w:rsidRPr="000743CF" w:rsidTr="001977C5">
        <w:trPr>
          <w:trHeight w:val="270"/>
          <w:jc w:val="center"/>
        </w:trPr>
        <w:tc>
          <w:tcPr>
            <w:tcW w:w="1711" w:type="dxa"/>
            <w:shd w:val="clear" w:color="auto" w:fill="auto"/>
            <w:vAlign w:val="center"/>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Modulo</w:t>
            </w:r>
          </w:p>
        </w:tc>
        <w:tc>
          <w:tcPr>
            <w:tcW w:w="4262" w:type="dxa"/>
            <w:shd w:val="clear" w:color="auto" w:fill="auto"/>
            <w:vAlign w:val="bottom"/>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Materia</w:t>
            </w:r>
          </w:p>
        </w:tc>
        <w:tc>
          <w:tcPr>
            <w:tcW w:w="1031" w:type="dxa"/>
            <w:shd w:val="clear" w:color="auto" w:fill="auto"/>
            <w:vAlign w:val="bottom"/>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ECTS</w:t>
            </w:r>
          </w:p>
        </w:tc>
      </w:tr>
      <w:tr w:rsidR="0052109D" w:rsidRPr="000743CF" w:rsidTr="001977C5">
        <w:trPr>
          <w:trHeight w:val="255"/>
          <w:jc w:val="center"/>
        </w:trPr>
        <w:tc>
          <w:tcPr>
            <w:tcW w:w="1711" w:type="dxa"/>
            <w:vMerge w:val="restart"/>
            <w:shd w:val="clear" w:color="auto" w:fill="auto"/>
            <w:vAlign w:val="center"/>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Obligatorio</w:t>
            </w:r>
          </w:p>
        </w:tc>
        <w:tc>
          <w:tcPr>
            <w:tcW w:w="4262" w:type="dxa"/>
            <w:shd w:val="clear" w:color="auto" w:fill="auto"/>
            <w:noWrap/>
            <w:vAlign w:val="bottom"/>
          </w:tcPr>
          <w:p w:rsidR="0052109D" w:rsidRPr="000743CF" w:rsidRDefault="0052109D" w:rsidP="0052109D">
            <w:pPr>
              <w:spacing w:after="0"/>
              <w:ind w:left="37"/>
              <w:rPr>
                <w:rFonts w:ascii="Verdana" w:hAnsi="Verdana" w:cs="Arial"/>
                <w:bCs/>
                <w:sz w:val="18"/>
                <w:szCs w:val="18"/>
              </w:rPr>
            </w:pPr>
            <w:r w:rsidRPr="000743CF">
              <w:rPr>
                <w:rFonts w:ascii="Verdana" w:hAnsi="Verdana" w:cs="Arial"/>
                <w:b/>
                <w:bCs/>
                <w:sz w:val="18"/>
                <w:szCs w:val="18"/>
              </w:rPr>
              <w:t>Óptica Aplicada y Métodos para la Investigación en Visión</w:t>
            </w:r>
          </w:p>
        </w:tc>
        <w:tc>
          <w:tcPr>
            <w:tcW w:w="1031" w:type="dxa"/>
            <w:shd w:val="clear" w:color="auto" w:fill="auto"/>
            <w:noWrap/>
            <w:vAlign w:val="bottom"/>
          </w:tcPr>
          <w:p w:rsidR="0052109D" w:rsidRPr="000743CF" w:rsidRDefault="0052109D" w:rsidP="0052109D">
            <w:pPr>
              <w:spacing w:after="0"/>
              <w:jc w:val="right"/>
              <w:rPr>
                <w:rFonts w:ascii="Verdana" w:hAnsi="Verdana" w:cs="Arial"/>
                <w:sz w:val="18"/>
                <w:szCs w:val="18"/>
              </w:rPr>
            </w:pPr>
            <w:r w:rsidRPr="000743CF">
              <w:rPr>
                <w:rFonts w:ascii="Verdana" w:hAnsi="Verdana" w:cs="Arial"/>
                <w:sz w:val="18"/>
                <w:szCs w:val="18"/>
              </w:rPr>
              <w:t>9</w:t>
            </w:r>
          </w:p>
        </w:tc>
      </w:tr>
      <w:tr w:rsidR="0052109D" w:rsidRPr="000743CF" w:rsidTr="001977C5">
        <w:trPr>
          <w:trHeight w:val="255"/>
          <w:jc w:val="center"/>
        </w:trPr>
        <w:tc>
          <w:tcPr>
            <w:tcW w:w="1711" w:type="dxa"/>
            <w:vMerge/>
            <w:vAlign w:val="center"/>
          </w:tcPr>
          <w:p w:rsidR="0052109D" w:rsidRPr="000743CF" w:rsidRDefault="0052109D" w:rsidP="0052109D">
            <w:pPr>
              <w:spacing w:after="0"/>
              <w:rPr>
                <w:rFonts w:ascii="Verdana" w:hAnsi="Verdana" w:cs="Arial"/>
                <w:b/>
                <w:bCs/>
                <w:sz w:val="18"/>
                <w:szCs w:val="18"/>
              </w:rPr>
            </w:pPr>
          </w:p>
        </w:tc>
        <w:tc>
          <w:tcPr>
            <w:tcW w:w="4262" w:type="dxa"/>
            <w:shd w:val="clear" w:color="auto" w:fill="auto"/>
            <w:noWrap/>
            <w:vAlign w:val="bottom"/>
          </w:tcPr>
          <w:p w:rsidR="0052109D" w:rsidRPr="000743CF" w:rsidRDefault="0052109D" w:rsidP="0052109D">
            <w:pPr>
              <w:spacing w:after="0"/>
              <w:ind w:left="37"/>
              <w:rPr>
                <w:rFonts w:ascii="Verdana" w:hAnsi="Verdana" w:cs="Arial"/>
                <w:b/>
                <w:bCs/>
                <w:sz w:val="18"/>
                <w:szCs w:val="18"/>
              </w:rPr>
            </w:pPr>
            <w:r w:rsidRPr="000743CF">
              <w:rPr>
                <w:rFonts w:ascii="Verdana" w:hAnsi="Verdana" w:cs="Arial"/>
                <w:b/>
                <w:bCs/>
                <w:sz w:val="18"/>
                <w:szCs w:val="18"/>
              </w:rPr>
              <w:t>Optometría clínica</w:t>
            </w:r>
          </w:p>
        </w:tc>
        <w:tc>
          <w:tcPr>
            <w:tcW w:w="1031" w:type="dxa"/>
            <w:shd w:val="clear" w:color="auto" w:fill="auto"/>
            <w:noWrap/>
            <w:vAlign w:val="bottom"/>
          </w:tcPr>
          <w:p w:rsidR="0052109D" w:rsidRPr="000743CF" w:rsidRDefault="0052109D" w:rsidP="0052109D">
            <w:pPr>
              <w:spacing w:after="0"/>
              <w:jc w:val="right"/>
              <w:rPr>
                <w:rFonts w:ascii="Verdana" w:hAnsi="Verdana" w:cs="Arial"/>
                <w:sz w:val="18"/>
                <w:szCs w:val="18"/>
              </w:rPr>
            </w:pPr>
            <w:r w:rsidRPr="000743CF">
              <w:rPr>
                <w:rFonts w:ascii="Verdana" w:hAnsi="Verdana" w:cs="Arial"/>
                <w:sz w:val="18"/>
                <w:szCs w:val="18"/>
              </w:rPr>
              <w:t>12</w:t>
            </w:r>
          </w:p>
        </w:tc>
      </w:tr>
      <w:tr w:rsidR="0052109D" w:rsidRPr="000743CF" w:rsidTr="001977C5">
        <w:trPr>
          <w:trHeight w:val="255"/>
          <w:jc w:val="center"/>
        </w:trPr>
        <w:tc>
          <w:tcPr>
            <w:tcW w:w="1711" w:type="dxa"/>
            <w:vMerge/>
            <w:vAlign w:val="center"/>
          </w:tcPr>
          <w:p w:rsidR="0052109D" w:rsidRPr="000743CF" w:rsidRDefault="0052109D" w:rsidP="0052109D">
            <w:pPr>
              <w:spacing w:after="0"/>
              <w:rPr>
                <w:rFonts w:ascii="Verdana" w:hAnsi="Verdana" w:cs="Arial"/>
                <w:b/>
                <w:bCs/>
                <w:sz w:val="18"/>
                <w:szCs w:val="18"/>
              </w:rPr>
            </w:pPr>
          </w:p>
        </w:tc>
        <w:tc>
          <w:tcPr>
            <w:tcW w:w="4262" w:type="dxa"/>
            <w:shd w:val="clear" w:color="auto" w:fill="auto"/>
            <w:noWrap/>
            <w:vAlign w:val="bottom"/>
          </w:tcPr>
          <w:p w:rsidR="0052109D" w:rsidRPr="000743CF" w:rsidRDefault="0052109D" w:rsidP="0052109D">
            <w:pPr>
              <w:spacing w:after="0"/>
              <w:ind w:left="37"/>
              <w:rPr>
                <w:rFonts w:ascii="Verdana" w:hAnsi="Verdana" w:cs="Arial"/>
                <w:b/>
                <w:bCs/>
                <w:sz w:val="18"/>
                <w:szCs w:val="18"/>
              </w:rPr>
            </w:pPr>
            <w:r w:rsidRPr="000743CF">
              <w:rPr>
                <w:rFonts w:ascii="Verdana" w:hAnsi="Verdana" w:cs="Arial"/>
                <w:b/>
                <w:bCs/>
                <w:sz w:val="18"/>
                <w:szCs w:val="18"/>
              </w:rPr>
              <w:t>Ciencias de la visión y biomédicas</w:t>
            </w:r>
          </w:p>
        </w:tc>
        <w:tc>
          <w:tcPr>
            <w:tcW w:w="1031" w:type="dxa"/>
            <w:shd w:val="clear" w:color="auto" w:fill="auto"/>
            <w:noWrap/>
            <w:vAlign w:val="bottom"/>
          </w:tcPr>
          <w:p w:rsidR="0052109D" w:rsidRPr="000743CF" w:rsidRDefault="0052109D" w:rsidP="0052109D">
            <w:pPr>
              <w:spacing w:after="0"/>
              <w:jc w:val="right"/>
              <w:rPr>
                <w:rFonts w:ascii="Verdana" w:hAnsi="Verdana" w:cs="Arial"/>
                <w:sz w:val="18"/>
                <w:szCs w:val="18"/>
              </w:rPr>
            </w:pPr>
            <w:r w:rsidRPr="000743CF">
              <w:rPr>
                <w:rFonts w:ascii="Verdana" w:hAnsi="Verdana" w:cs="Arial"/>
                <w:sz w:val="18"/>
                <w:szCs w:val="18"/>
              </w:rPr>
              <w:t>9</w:t>
            </w:r>
          </w:p>
        </w:tc>
      </w:tr>
      <w:tr w:rsidR="0052109D" w:rsidRPr="000743CF" w:rsidTr="001977C5">
        <w:trPr>
          <w:trHeight w:val="255"/>
          <w:jc w:val="center"/>
        </w:trPr>
        <w:tc>
          <w:tcPr>
            <w:tcW w:w="1711" w:type="dxa"/>
            <w:shd w:val="clear" w:color="auto" w:fill="auto"/>
            <w:vAlign w:val="center"/>
          </w:tcPr>
          <w:p w:rsidR="0052109D" w:rsidRPr="000743CF" w:rsidRDefault="0052109D" w:rsidP="0052109D">
            <w:pPr>
              <w:spacing w:after="0"/>
              <w:jc w:val="center"/>
              <w:rPr>
                <w:rFonts w:ascii="Verdana" w:hAnsi="Verdana" w:cs="Arial"/>
                <w:b/>
                <w:bCs/>
                <w:sz w:val="18"/>
                <w:szCs w:val="18"/>
              </w:rPr>
            </w:pPr>
          </w:p>
        </w:tc>
        <w:tc>
          <w:tcPr>
            <w:tcW w:w="4262" w:type="dxa"/>
            <w:shd w:val="clear" w:color="auto" w:fill="auto"/>
            <w:noWrap/>
            <w:vAlign w:val="bottom"/>
          </w:tcPr>
          <w:p w:rsidR="0052109D" w:rsidRPr="001977C5" w:rsidRDefault="0052109D" w:rsidP="001977C5">
            <w:pPr>
              <w:spacing w:after="0"/>
              <w:jc w:val="right"/>
              <w:rPr>
                <w:rFonts w:ascii="Verdana" w:hAnsi="Verdana" w:cs="Arial"/>
                <w:bCs/>
                <w:i/>
                <w:sz w:val="18"/>
                <w:szCs w:val="18"/>
              </w:rPr>
            </w:pPr>
            <w:r w:rsidRPr="001977C5">
              <w:rPr>
                <w:rFonts w:ascii="Verdana" w:hAnsi="Verdana" w:cs="Arial"/>
                <w:bCs/>
                <w:i/>
                <w:sz w:val="18"/>
                <w:szCs w:val="18"/>
              </w:rPr>
              <w:t>Materias obligatorias</w:t>
            </w:r>
          </w:p>
        </w:tc>
        <w:tc>
          <w:tcPr>
            <w:tcW w:w="1031" w:type="dxa"/>
            <w:shd w:val="clear" w:color="auto" w:fill="auto"/>
            <w:noWrap/>
            <w:vAlign w:val="bottom"/>
          </w:tcPr>
          <w:p w:rsidR="0052109D" w:rsidRPr="000743CF" w:rsidRDefault="0052109D" w:rsidP="0052109D">
            <w:pPr>
              <w:spacing w:after="0"/>
              <w:jc w:val="right"/>
              <w:rPr>
                <w:rFonts w:ascii="Verdana" w:hAnsi="Verdana" w:cs="Arial"/>
                <w:sz w:val="18"/>
                <w:szCs w:val="18"/>
              </w:rPr>
            </w:pPr>
            <w:r w:rsidRPr="000743CF">
              <w:rPr>
                <w:rFonts w:ascii="Verdana" w:hAnsi="Verdana" w:cs="Arial"/>
                <w:sz w:val="18"/>
                <w:szCs w:val="18"/>
              </w:rPr>
              <w:t>30</w:t>
            </w:r>
          </w:p>
        </w:tc>
      </w:tr>
      <w:tr w:rsidR="0052109D" w:rsidRPr="000743CF" w:rsidTr="001977C5">
        <w:trPr>
          <w:trHeight w:val="201"/>
          <w:jc w:val="center"/>
        </w:trPr>
        <w:tc>
          <w:tcPr>
            <w:tcW w:w="1711" w:type="dxa"/>
            <w:vMerge w:val="restart"/>
            <w:shd w:val="clear" w:color="auto" w:fill="auto"/>
            <w:vAlign w:val="center"/>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Optativo</w:t>
            </w:r>
          </w:p>
        </w:tc>
        <w:tc>
          <w:tcPr>
            <w:tcW w:w="4262" w:type="dxa"/>
            <w:shd w:val="clear" w:color="auto" w:fill="auto"/>
            <w:noWrap/>
            <w:vAlign w:val="bottom"/>
          </w:tcPr>
          <w:p w:rsidR="0052109D" w:rsidRPr="000743CF" w:rsidRDefault="0052109D" w:rsidP="001977C5">
            <w:pPr>
              <w:spacing w:after="0"/>
              <w:ind w:left="37"/>
              <w:rPr>
                <w:rFonts w:ascii="Verdana" w:hAnsi="Verdana" w:cs="Arial"/>
                <w:b/>
                <w:bCs/>
                <w:sz w:val="18"/>
                <w:szCs w:val="18"/>
              </w:rPr>
            </w:pPr>
            <w:r w:rsidRPr="000743CF">
              <w:rPr>
                <w:rFonts w:ascii="Verdana" w:hAnsi="Verdana" w:cs="Arial"/>
                <w:b/>
                <w:bCs/>
                <w:sz w:val="18"/>
                <w:szCs w:val="18"/>
              </w:rPr>
              <w:t>Asignaturas optativas</w:t>
            </w:r>
          </w:p>
        </w:tc>
        <w:tc>
          <w:tcPr>
            <w:tcW w:w="1031" w:type="dxa"/>
            <w:vMerge w:val="restart"/>
            <w:shd w:val="clear" w:color="auto" w:fill="auto"/>
            <w:noWrap/>
            <w:vAlign w:val="center"/>
          </w:tcPr>
          <w:p w:rsidR="0052109D" w:rsidRPr="000743CF" w:rsidRDefault="0052109D" w:rsidP="0052109D">
            <w:pPr>
              <w:spacing w:after="0"/>
              <w:jc w:val="right"/>
              <w:rPr>
                <w:rFonts w:ascii="Verdana" w:hAnsi="Verdana" w:cs="Arial"/>
                <w:bCs/>
                <w:sz w:val="18"/>
                <w:szCs w:val="18"/>
              </w:rPr>
            </w:pPr>
            <w:r w:rsidRPr="000743CF">
              <w:rPr>
                <w:rFonts w:ascii="Verdana" w:hAnsi="Verdana" w:cs="Arial"/>
                <w:bCs/>
                <w:sz w:val="18"/>
                <w:szCs w:val="18"/>
              </w:rPr>
              <w:t>18</w:t>
            </w:r>
          </w:p>
        </w:tc>
      </w:tr>
      <w:tr w:rsidR="0052109D" w:rsidRPr="000743CF" w:rsidTr="001977C5">
        <w:trPr>
          <w:trHeight w:val="200"/>
          <w:jc w:val="center"/>
        </w:trPr>
        <w:tc>
          <w:tcPr>
            <w:tcW w:w="1711" w:type="dxa"/>
            <w:vMerge/>
            <w:shd w:val="clear" w:color="auto" w:fill="auto"/>
            <w:vAlign w:val="center"/>
          </w:tcPr>
          <w:p w:rsidR="0052109D" w:rsidRPr="000743CF" w:rsidRDefault="0052109D" w:rsidP="0052109D">
            <w:pPr>
              <w:spacing w:after="0"/>
              <w:jc w:val="center"/>
              <w:rPr>
                <w:rFonts w:ascii="Verdana" w:hAnsi="Verdana" w:cs="Arial"/>
                <w:b/>
                <w:bCs/>
                <w:sz w:val="18"/>
                <w:szCs w:val="18"/>
              </w:rPr>
            </w:pPr>
          </w:p>
        </w:tc>
        <w:tc>
          <w:tcPr>
            <w:tcW w:w="4262" w:type="dxa"/>
            <w:shd w:val="clear" w:color="auto" w:fill="auto"/>
            <w:noWrap/>
            <w:vAlign w:val="bottom"/>
          </w:tcPr>
          <w:p w:rsidR="0052109D" w:rsidRPr="000743CF" w:rsidRDefault="0052109D" w:rsidP="0052109D">
            <w:pPr>
              <w:spacing w:after="0"/>
              <w:ind w:left="37"/>
              <w:rPr>
                <w:rFonts w:ascii="Verdana" w:hAnsi="Verdana" w:cs="Arial"/>
                <w:b/>
                <w:bCs/>
                <w:sz w:val="18"/>
                <w:szCs w:val="18"/>
              </w:rPr>
            </w:pPr>
            <w:r w:rsidRPr="000743CF">
              <w:rPr>
                <w:rFonts w:ascii="Verdana" w:hAnsi="Verdana" w:cs="Arial"/>
                <w:b/>
                <w:bCs/>
                <w:sz w:val="18"/>
                <w:szCs w:val="18"/>
              </w:rPr>
              <w:t>Prácticas externas en centros sanitarios</w:t>
            </w:r>
          </w:p>
        </w:tc>
        <w:tc>
          <w:tcPr>
            <w:tcW w:w="1031" w:type="dxa"/>
            <w:vMerge/>
            <w:shd w:val="clear" w:color="auto" w:fill="auto"/>
            <w:noWrap/>
            <w:vAlign w:val="bottom"/>
          </w:tcPr>
          <w:p w:rsidR="0052109D" w:rsidRPr="000743CF" w:rsidRDefault="0052109D" w:rsidP="0052109D">
            <w:pPr>
              <w:spacing w:after="0"/>
              <w:jc w:val="right"/>
              <w:rPr>
                <w:rFonts w:ascii="Verdana" w:hAnsi="Verdana" w:cs="Arial"/>
                <w:bCs/>
                <w:sz w:val="18"/>
                <w:szCs w:val="18"/>
              </w:rPr>
            </w:pPr>
          </w:p>
        </w:tc>
      </w:tr>
      <w:tr w:rsidR="0052109D" w:rsidRPr="000743CF" w:rsidTr="001977C5">
        <w:trPr>
          <w:trHeight w:val="255"/>
          <w:jc w:val="center"/>
        </w:trPr>
        <w:tc>
          <w:tcPr>
            <w:tcW w:w="1711" w:type="dxa"/>
            <w:shd w:val="clear" w:color="auto" w:fill="auto"/>
            <w:vAlign w:val="center"/>
          </w:tcPr>
          <w:p w:rsidR="0052109D" w:rsidRPr="000743CF" w:rsidRDefault="0052109D" w:rsidP="0052109D">
            <w:pPr>
              <w:spacing w:after="0"/>
              <w:jc w:val="center"/>
              <w:rPr>
                <w:rFonts w:ascii="Verdana" w:hAnsi="Verdana" w:cs="Arial"/>
                <w:b/>
                <w:bCs/>
                <w:sz w:val="18"/>
                <w:szCs w:val="18"/>
              </w:rPr>
            </w:pPr>
            <w:r w:rsidRPr="000743CF">
              <w:rPr>
                <w:rFonts w:ascii="Verdana" w:hAnsi="Verdana" w:cs="Arial"/>
                <w:b/>
                <w:bCs/>
                <w:sz w:val="18"/>
                <w:szCs w:val="18"/>
              </w:rPr>
              <w:t>TFM</w:t>
            </w:r>
          </w:p>
        </w:tc>
        <w:tc>
          <w:tcPr>
            <w:tcW w:w="4262" w:type="dxa"/>
            <w:shd w:val="clear" w:color="auto" w:fill="auto"/>
            <w:noWrap/>
            <w:vAlign w:val="bottom"/>
          </w:tcPr>
          <w:p w:rsidR="0052109D" w:rsidRPr="000743CF" w:rsidRDefault="0052109D" w:rsidP="0052109D">
            <w:pPr>
              <w:spacing w:after="0"/>
              <w:ind w:left="37"/>
              <w:rPr>
                <w:rFonts w:ascii="Verdana" w:hAnsi="Verdana" w:cs="Arial"/>
                <w:b/>
                <w:bCs/>
                <w:sz w:val="18"/>
                <w:szCs w:val="18"/>
              </w:rPr>
            </w:pPr>
            <w:r w:rsidRPr="000743CF">
              <w:rPr>
                <w:rFonts w:ascii="Verdana" w:hAnsi="Verdana" w:cs="Arial"/>
                <w:b/>
                <w:bCs/>
                <w:sz w:val="18"/>
                <w:szCs w:val="18"/>
              </w:rPr>
              <w:t>TFM (trabajo final de máster)</w:t>
            </w:r>
          </w:p>
        </w:tc>
        <w:tc>
          <w:tcPr>
            <w:tcW w:w="1031" w:type="dxa"/>
            <w:shd w:val="clear" w:color="auto" w:fill="auto"/>
            <w:noWrap/>
            <w:vAlign w:val="bottom"/>
          </w:tcPr>
          <w:p w:rsidR="0052109D" w:rsidRPr="000743CF" w:rsidRDefault="0052109D" w:rsidP="0052109D">
            <w:pPr>
              <w:spacing w:after="0"/>
              <w:jc w:val="right"/>
              <w:rPr>
                <w:rFonts w:ascii="Verdana" w:hAnsi="Verdana" w:cs="Arial"/>
                <w:bCs/>
                <w:sz w:val="18"/>
                <w:szCs w:val="18"/>
              </w:rPr>
            </w:pPr>
            <w:r w:rsidRPr="000743CF">
              <w:rPr>
                <w:rFonts w:ascii="Verdana" w:hAnsi="Verdana" w:cs="Arial"/>
                <w:bCs/>
                <w:sz w:val="18"/>
                <w:szCs w:val="18"/>
              </w:rPr>
              <w:t>12</w:t>
            </w:r>
          </w:p>
        </w:tc>
      </w:tr>
      <w:tr w:rsidR="0052109D" w:rsidRPr="000743CF" w:rsidTr="001977C5">
        <w:trPr>
          <w:trHeight w:val="255"/>
          <w:jc w:val="center"/>
        </w:trPr>
        <w:tc>
          <w:tcPr>
            <w:tcW w:w="1711" w:type="dxa"/>
            <w:shd w:val="clear" w:color="auto" w:fill="auto"/>
            <w:vAlign w:val="center"/>
          </w:tcPr>
          <w:p w:rsidR="0052109D" w:rsidRPr="000743CF" w:rsidRDefault="0052109D" w:rsidP="0052109D">
            <w:pPr>
              <w:spacing w:after="0"/>
              <w:jc w:val="center"/>
              <w:rPr>
                <w:rFonts w:ascii="Verdana" w:hAnsi="Verdana" w:cs="Arial"/>
                <w:b/>
                <w:bCs/>
                <w:sz w:val="18"/>
                <w:szCs w:val="18"/>
              </w:rPr>
            </w:pPr>
          </w:p>
        </w:tc>
        <w:tc>
          <w:tcPr>
            <w:tcW w:w="4262" w:type="dxa"/>
            <w:shd w:val="clear" w:color="auto" w:fill="auto"/>
            <w:noWrap/>
            <w:vAlign w:val="bottom"/>
          </w:tcPr>
          <w:p w:rsidR="0052109D" w:rsidRPr="000743CF" w:rsidRDefault="0052109D" w:rsidP="0052109D">
            <w:pPr>
              <w:spacing w:after="0"/>
              <w:jc w:val="right"/>
              <w:rPr>
                <w:rFonts w:ascii="Verdana" w:hAnsi="Verdana" w:cs="Arial"/>
                <w:b/>
                <w:sz w:val="18"/>
                <w:szCs w:val="18"/>
              </w:rPr>
            </w:pPr>
            <w:r w:rsidRPr="000743CF">
              <w:rPr>
                <w:rFonts w:ascii="Verdana" w:hAnsi="Verdana" w:cs="Arial"/>
                <w:b/>
                <w:sz w:val="18"/>
                <w:szCs w:val="18"/>
              </w:rPr>
              <w:t>TOTAL</w:t>
            </w:r>
          </w:p>
        </w:tc>
        <w:tc>
          <w:tcPr>
            <w:tcW w:w="1031" w:type="dxa"/>
            <w:shd w:val="clear" w:color="auto" w:fill="auto"/>
            <w:noWrap/>
            <w:vAlign w:val="bottom"/>
          </w:tcPr>
          <w:p w:rsidR="0052109D" w:rsidRPr="000743CF" w:rsidRDefault="0052109D" w:rsidP="0052109D">
            <w:pPr>
              <w:spacing w:after="0"/>
              <w:jc w:val="right"/>
              <w:rPr>
                <w:rFonts w:ascii="Verdana" w:hAnsi="Verdana" w:cs="Arial"/>
                <w:b/>
                <w:sz w:val="18"/>
                <w:szCs w:val="18"/>
              </w:rPr>
            </w:pPr>
            <w:r w:rsidRPr="000743CF">
              <w:rPr>
                <w:rFonts w:ascii="Verdana" w:hAnsi="Verdana" w:cs="Arial"/>
                <w:b/>
                <w:sz w:val="18"/>
                <w:szCs w:val="18"/>
              </w:rPr>
              <w:t>60</w:t>
            </w:r>
          </w:p>
        </w:tc>
      </w:tr>
    </w:tbl>
    <w:p w:rsidR="0052109D" w:rsidRPr="0071070D" w:rsidRDefault="0052109D" w:rsidP="0052109D">
      <w:pPr>
        <w:spacing w:after="0"/>
        <w:ind w:left="357"/>
        <w:rPr>
          <w:rFonts w:ascii="Verdana" w:hAnsi="Verdana"/>
          <w:b/>
          <w:i/>
          <w:sz w:val="20"/>
          <w:szCs w:val="20"/>
        </w:rPr>
      </w:pPr>
      <w:r w:rsidRPr="0071070D">
        <w:rPr>
          <w:rFonts w:ascii="Verdana" w:hAnsi="Verdana"/>
          <w:b/>
          <w:i/>
          <w:sz w:val="20"/>
          <w:szCs w:val="20"/>
        </w:rPr>
        <w:t xml:space="preserve"> </w:t>
      </w:r>
    </w:p>
    <w:p w:rsidR="0052109D" w:rsidRPr="00D60461" w:rsidRDefault="0052109D" w:rsidP="0052109D">
      <w:pPr>
        <w:spacing w:after="0"/>
        <w:jc w:val="both"/>
        <w:rPr>
          <w:rFonts w:ascii="Verdana" w:hAnsi="Verdana"/>
          <w:b/>
          <w:i/>
          <w:sz w:val="20"/>
          <w:szCs w:val="20"/>
        </w:rPr>
      </w:pPr>
      <w:r w:rsidRPr="0071070D">
        <w:rPr>
          <w:rFonts w:ascii="Verdana" w:hAnsi="Verdana" w:cs="Verdana"/>
          <w:sz w:val="20"/>
          <w:szCs w:val="20"/>
        </w:rPr>
        <w:t>El bloque optativo consta de asignaturas optativas y de prácticas externas en centros sanitarios. Los estudiantes podrán optar por hacer hasta 18 ECTS de prácticas externas en centros sanitarios o hasta 18 ECTS de asignaturas</w:t>
      </w:r>
      <w:r>
        <w:rPr>
          <w:rFonts w:ascii="Verdana" w:hAnsi="Verdana" w:cs="Verdana"/>
          <w:sz w:val="20"/>
          <w:szCs w:val="20"/>
        </w:rPr>
        <w:t xml:space="preserve"> optativas</w:t>
      </w:r>
      <w:r w:rsidR="001977C5">
        <w:rPr>
          <w:rFonts w:ascii="Verdana" w:hAnsi="Verdana" w:cs="Verdana"/>
          <w:sz w:val="20"/>
          <w:szCs w:val="20"/>
        </w:rPr>
        <w:t>.</w:t>
      </w:r>
      <w:r w:rsidR="00DC33F0">
        <w:rPr>
          <w:rFonts w:ascii="Verdana" w:hAnsi="Verdana" w:cs="Verdana"/>
          <w:color w:val="FF0000"/>
          <w:sz w:val="20"/>
          <w:szCs w:val="20"/>
        </w:rPr>
        <w:t xml:space="preserve"> Por tanto, los estudiantes podrán combinar módulos optativos con módulos de prácticas externas</w:t>
      </w:r>
      <w:r w:rsidR="006B02CC">
        <w:rPr>
          <w:rFonts w:ascii="Verdana" w:hAnsi="Verdana" w:cs="Verdana"/>
          <w:color w:val="FF0000"/>
          <w:sz w:val="20"/>
          <w:szCs w:val="20"/>
        </w:rPr>
        <w:t>.</w:t>
      </w:r>
      <w:r w:rsidR="00DC33F0">
        <w:rPr>
          <w:rFonts w:ascii="Verdana" w:hAnsi="Verdana" w:cs="Verdana"/>
          <w:color w:val="FF0000"/>
          <w:sz w:val="20"/>
          <w:szCs w:val="20"/>
        </w:rPr>
        <w:t xml:space="preserve"> </w:t>
      </w:r>
      <w:r w:rsidRPr="0071070D">
        <w:rPr>
          <w:rFonts w:ascii="Verdana" w:hAnsi="Verdana" w:cs="Verdana"/>
          <w:sz w:val="20"/>
          <w:szCs w:val="20"/>
        </w:rPr>
        <w:t xml:space="preserve"> Las prácticas externas en centros sanitarios se realizarán preferentemente en servicios oftalmológicos hospitalarios que tengan unidades optométricas y/o en clínicas oftalmológicas u optométricas y/o en centros afines. Una de estas clínicas podrá ser el centro universitario de la visión (CUV) que es la clínica optométrica que la facultad de óptica y optometría ha creado para facilitar la práctica optométrica con pacientes reales a sus estudiantes</w:t>
      </w:r>
      <w:r w:rsidR="006B02CC">
        <w:rPr>
          <w:rFonts w:ascii="Verdana" w:hAnsi="Verdana" w:cs="Verdana"/>
          <w:color w:val="FF0000"/>
          <w:sz w:val="20"/>
          <w:szCs w:val="20"/>
        </w:rPr>
        <w:t xml:space="preserve"> y en la que los estudiantes ya realizarán prácticas clínicas en </w:t>
      </w:r>
      <w:r w:rsidR="00E02B39">
        <w:rPr>
          <w:rFonts w:ascii="Verdana" w:hAnsi="Verdana" w:cs="Verdana"/>
          <w:color w:val="FF0000"/>
          <w:sz w:val="20"/>
          <w:szCs w:val="20"/>
        </w:rPr>
        <w:t>un</w:t>
      </w:r>
      <w:r w:rsidR="006B02CC">
        <w:rPr>
          <w:rFonts w:ascii="Verdana" w:hAnsi="Verdana" w:cs="Verdana"/>
          <w:color w:val="FF0000"/>
          <w:sz w:val="20"/>
          <w:szCs w:val="20"/>
        </w:rPr>
        <w:t xml:space="preserve"> entorno </w:t>
      </w:r>
      <w:r w:rsidR="00E02B39">
        <w:rPr>
          <w:rFonts w:ascii="Verdana" w:hAnsi="Verdana" w:cs="Verdana"/>
          <w:color w:val="FF0000"/>
          <w:sz w:val="20"/>
          <w:szCs w:val="20"/>
        </w:rPr>
        <w:t xml:space="preserve">profesional en el ámbito </w:t>
      </w:r>
      <w:r w:rsidR="006B02CC">
        <w:rPr>
          <w:rFonts w:ascii="Verdana" w:hAnsi="Verdana" w:cs="Verdana"/>
          <w:color w:val="FF0000"/>
          <w:sz w:val="20"/>
          <w:szCs w:val="20"/>
        </w:rPr>
        <w:t>de la materia de optometría clínica</w:t>
      </w:r>
      <w:r w:rsidRPr="0071070D">
        <w:rPr>
          <w:rFonts w:ascii="Verdana" w:hAnsi="Verdana" w:cs="Verdana"/>
          <w:sz w:val="20"/>
          <w:szCs w:val="20"/>
        </w:rPr>
        <w:t>.</w:t>
      </w:r>
      <w:r w:rsidRPr="001977C5">
        <w:rPr>
          <w:rFonts w:ascii="Verdana" w:hAnsi="Verdana" w:cs="Verdana"/>
          <w:sz w:val="20"/>
          <w:szCs w:val="20"/>
        </w:rPr>
        <w:t xml:space="preserve"> </w:t>
      </w:r>
      <w:r w:rsidRPr="00DC33F0">
        <w:rPr>
          <w:rFonts w:ascii="Verdana" w:hAnsi="Verdana" w:cs="Verdana"/>
          <w:strike/>
          <w:sz w:val="20"/>
          <w:szCs w:val="20"/>
        </w:rPr>
        <w:t>Las prácticas externas se ajustarán a la legislación vigente (se espera la que la legislación al respecto se publique próximamente) y consistirán mayoritariamente en la asistencia de pacientes en servicios clínicos optométricos supervisados por personal especializado</w:t>
      </w:r>
      <w:r w:rsidRPr="00D60461">
        <w:rPr>
          <w:rFonts w:ascii="Verdana" w:hAnsi="Verdana" w:cs="Verdana"/>
          <w:sz w:val="20"/>
          <w:szCs w:val="20"/>
        </w:rPr>
        <w:t>.</w:t>
      </w:r>
      <w:r w:rsidR="00D60461" w:rsidRPr="00D60461">
        <w:rPr>
          <w:rFonts w:ascii="Verdana" w:hAnsi="Verdana" w:cs="Verdana"/>
          <w:color w:val="FF0000"/>
          <w:sz w:val="20"/>
          <w:szCs w:val="20"/>
        </w:rPr>
        <w:t xml:space="preserve"> Las prácticas externas están reguladas por</w:t>
      </w:r>
      <w:r w:rsidR="00D60461">
        <w:rPr>
          <w:rFonts w:ascii="Verdana" w:hAnsi="Verdana" w:cs="Verdana"/>
          <w:color w:val="FF0000"/>
          <w:sz w:val="20"/>
          <w:szCs w:val="20"/>
        </w:rPr>
        <w:t xml:space="preserve"> el real decreto 1707/2011 y la correspondiente normativa elaborada por la UPC (acuerdo 74/2012 -2 mayo 2012- del consejo de Gobierno de la UPC) donde se recogen las diversas tipologías de prácticas externas, derechos y deberes de estudiantes, tutores de las entidades </w:t>
      </w:r>
      <w:r w:rsidR="00E02B39">
        <w:rPr>
          <w:rFonts w:ascii="Verdana" w:hAnsi="Verdana" w:cs="Verdana"/>
          <w:color w:val="FF0000"/>
          <w:sz w:val="20"/>
          <w:szCs w:val="20"/>
        </w:rPr>
        <w:t xml:space="preserve">colaboradoras y tutores académicos de la </w:t>
      </w:r>
      <w:r w:rsidR="00E02B39">
        <w:rPr>
          <w:rFonts w:ascii="Verdana" w:hAnsi="Verdana" w:cs="Verdana"/>
          <w:color w:val="FF0000"/>
          <w:sz w:val="20"/>
          <w:szCs w:val="20"/>
        </w:rPr>
        <w:lastRenderedPageBreak/>
        <w:t>universidad, el proyecto formativo, los informes de seguimiento, la evaluación y otros aspectos organizativos.</w:t>
      </w:r>
      <w:r w:rsidR="00D60461">
        <w:rPr>
          <w:rFonts w:ascii="Verdana" w:hAnsi="Verdana" w:cs="Verdana"/>
          <w:color w:val="FF0000"/>
          <w:sz w:val="20"/>
          <w:szCs w:val="20"/>
        </w:rPr>
        <w:t xml:space="preserve">  </w:t>
      </w:r>
      <w:r w:rsidR="00D60461" w:rsidRPr="00D60461">
        <w:rPr>
          <w:rFonts w:ascii="Verdana" w:hAnsi="Verdana" w:cs="Verdana"/>
          <w:color w:val="FF0000"/>
          <w:sz w:val="20"/>
          <w:szCs w:val="20"/>
        </w:rPr>
        <w:t xml:space="preserve"> </w:t>
      </w:r>
      <w:r w:rsidR="00D60461" w:rsidRPr="00D60461">
        <w:rPr>
          <w:rFonts w:ascii="Verdana" w:hAnsi="Verdana"/>
          <w:b/>
          <w:i/>
          <w:sz w:val="20"/>
          <w:szCs w:val="20"/>
        </w:rPr>
        <w:t xml:space="preserve"> </w:t>
      </w:r>
    </w:p>
    <w:p w:rsidR="0052109D" w:rsidRPr="0071070D" w:rsidRDefault="0052109D" w:rsidP="0052109D">
      <w:pPr>
        <w:spacing w:after="0"/>
        <w:ind w:left="357"/>
        <w:rPr>
          <w:rFonts w:ascii="Verdana" w:hAnsi="Verdana"/>
          <w:b/>
          <w:i/>
          <w:sz w:val="20"/>
          <w:szCs w:val="20"/>
        </w:rPr>
      </w:pPr>
    </w:p>
    <w:p w:rsidR="0052109D" w:rsidRPr="000743CF" w:rsidRDefault="0052109D" w:rsidP="0052109D">
      <w:pPr>
        <w:spacing w:after="0"/>
        <w:jc w:val="both"/>
        <w:rPr>
          <w:rFonts w:ascii="Verdana" w:hAnsi="Verdana" w:cs="Verdana"/>
          <w:color w:val="632423" w:themeColor="accent2" w:themeShade="80"/>
          <w:sz w:val="20"/>
          <w:szCs w:val="20"/>
        </w:rPr>
      </w:pPr>
      <w:r w:rsidRPr="000743CF">
        <w:rPr>
          <w:rFonts w:ascii="Verdana" w:hAnsi="Verdana" w:cs="Verdana"/>
          <w:color w:val="632423" w:themeColor="accent2" w:themeShade="80"/>
          <w:sz w:val="20"/>
          <w:szCs w:val="20"/>
        </w:rPr>
        <w:t xml:space="preserve">De acuerdo con el artículo 46.2.i) de </w:t>
      </w:r>
      <w:smartTag w:uri="urn:schemas-microsoft-com:office:smarttags" w:element="PersonName">
        <w:smartTagPr>
          <w:attr w:name="ProductID" w:val="la Ley Org￡nica"/>
        </w:smartTagPr>
        <w:r w:rsidRPr="000743CF">
          <w:rPr>
            <w:rFonts w:ascii="Verdana" w:hAnsi="Verdana" w:cs="Verdana"/>
            <w:color w:val="632423" w:themeColor="accent2" w:themeShade="80"/>
            <w:sz w:val="20"/>
            <w:szCs w:val="20"/>
          </w:rPr>
          <w:t>la Ley Orgánica</w:t>
        </w:r>
      </w:smartTag>
      <w:r w:rsidRPr="000743CF">
        <w:rPr>
          <w:rFonts w:ascii="Verdana" w:hAnsi="Verdana" w:cs="Verdana"/>
          <w:color w:val="632423" w:themeColor="accent2" w:themeShade="80"/>
          <w:sz w:val="20"/>
          <w:szCs w:val="20"/>
        </w:rPr>
        <w:t xml:space="preserve"> 6/2001, de 21 de diciembre, de Universidades, los estudiantes podrán obtener reconocimiento académico en créditos por la participación en actividades universitarias culturales, deportivas, de representación estudiantil, solidarias y de cooperación hasta un máximo de 6 créditos del total del plan de estudios cursado. Estos créditos serán reconocidos como créd</w:t>
      </w:r>
      <w:r w:rsidR="00A14302">
        <w:rPr>
          <w:rFonts w:ascii="Verdana" w:hAnsi="Verdana" w:cs="Verdana"/>
          <w:color w:val="632423" w:themeColor="accent2" w:themeShade="80"/>
          <w:sz w:val="20"/>
          <w:szCs w:val="20"/>
        </w:rPr>
        <w:t xml:space="preserve">itos del bloque de </w:t>
      </w:r>
      <w:proofErr w:type="spellStart"/>
      <w:r w:rsidR="00A14302">
        <w:rPr>
          <w:rFonts w:ascii="Verdana" w:hAnsi="Verdana" w:cs="Verdana"/>
          <w:color w:val="632423" w:themeColor="accent2" w:themeShade="80"/>
          <w:sz w:val="20"/>
          <w:szCs w:val="20"/>
        </w:rPr>
        <w:t>optatividad</w:t>
      </w:r>
      <w:proofErr w:type="spellEnd"/>
      <w:r w:rsidR="00A14302">
        <w:rPr>
          <w:rFonts w:ascii="Verdana" w:hAnsi="Verdana" w:cs="Verdana"/>
          <w:color w:val="632423" w:themeColor="accent2" w:themeShade="80"/>
          <w:sz w:val="20"/>
          <w:szCs w:val="20"/>
        </w:rPr>
        <w:t>.</w:t>
      </w:r>
    </w:p>
    <w:p w:rsidR="0052109D" w:rsidRDefault="0052109D" w:rsidP="0052109D">
      <w:pPr>
        <w:spacing w:after="0" w:line="240" w:lineRule="auto"/>
        <w:rPr>
          <w:rFonts w:ascii="Verdana" w:eastAsia="Times New Roman" w:hAnsi="Verdana"/>
          <w:i/>
          <w:sz w:val="20"/>
          <w:szCs w:val="20"/>
          <w:lang w:eastAsia="es-ES"/>
        </w:rPr>
      </w:pPr>
    </w:p>
    <w:p w:rsidR="0052109D" w:rsidRPr="000743CF" w:rsidRDefault="0052109D" w:rsidP="0052109D">
      <w:pPr>
        <w:pStyle w:val="Pargrafdellista"/>
        <w:numPr>
          <w:ilvl w:val="0"/>
          <w:numId w:val="4"/>
        </w:numPr>
        <w:spacing w:after="0" w:line="240" w:lineRule="auto"/>
        <w:ind w:left="284" w:hanging="284"/>
        <w:rPr>
          <w:rFonts w:ascii="Verdana" w:eastAsia="Times New Roman" w:hAnsi="Verdana"/>
          <w:i/>
          <w:sz w:val="20"/>
          <w:szCs w:val="20"/>
          <w:lang w:eastAsia="es-ES"/>
        </w:rPr>
      </w:pPr>
      <w:r w:rsidRPr="007B5D5F">
        <w:rPr>
          <w:rFonts w:ascii="Verdana" w:eastAsia="Times New Roman" w:hAnsi="Verdana"/>
          <w:sz w:val="20"/>
          <w:szCs w:val="20"/>
          <w:lang w:eastAsia="es-ES"/>
        </w:rPr>
        <w:t>Tabla de distribución temporal de los créditos de las</w:t>
      </w:r>
      <w:r w:rsidRPr="007B5D5F">
        <w:rPr>
          <w:rFonts w:ascii="Verdana" w:eastAsia="Times New Roman" w:hAnsi="Verdana"/>
          <w:sz w:val="20"/>
          <w:szCs w:val="20"/>
          <w:u w:val="single"/>
          <w:lang w:eastAsia="es-ES"/>
        </w:rPr>
        <w:t xml:space="preserve"> materias</w:t>
      </w:r>
      <w:r w:rsidRPr="000743CF">
        <w:rPr>
          <w:rFonts w:ascii="Verdana" w:eastAsia="Times New Roman" w:hAnsi="Verdana"/>
          <w:i/>
          <w:sz w:val="20"/>
          <w:szCs w:val="20"/>
          <w:lang w:eastAsia="es-ES"/>
        </w:rPr>
        <w:t xml:space="preserve"> (Materia / ECTS / Tipo (Obligatorio, optativo) /  Cuatrimestre)</w:t>
      </w:r>
    </w:p>
    <w:p w:rsidR="0052109D" w:rsidRPr="0071070D" w:rsidRDefault="0052109D" w:rsidP="0052109D">
      <w:pPr>
        <w:spacing w:after="0" w:line="240" w:lineRule="auto"/>
        <w:rPr>
          <w:rFonts w:ascii="Verdana" w:eastAsia="Times New Roman" w:hAnsi="Verdana"/>
          <w:i/>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sz w:val="20"/>
          <w:szCs w:val="20"/>
          <w:lang w:eastAsia="es-ES"/>
        </w:rPr>
        <w:t>La corta duración del máster, 60 ECTS, hace que sea difícil establecer una línea formativa única. Aún así, se intentará programar primero las asignaturas obligatorias y luego las optativas. Las prácticas externas en centros sanitarios se programarán a lo largo del curso por motivos organizativos. Este hecho puede provocar que las asignaturas obligatorias se extiendan durante los dos cuatrimestres. Se asegurará que el TFM se realice al final del máster y cumpla su objetivo de ser integrador de los aprendizajes desarrollados.</w:t>
      </w:r>
    </w:p>
    <w:p w:rsidR="0052109D" w:rsidRDefault="0052109D" w:rsidP="0052109D">
      <w:pPr>
        <w:spacing w:after="0" w:line="240" w:lineRule="auto"/>
        <w:rPr>
          <w:rFonts w:ascii="Verdana" w:hAnsi="Verdana" w:cs="Verdana"/>
          <w:sz w:val="20"/>
          <w:szCs w:val="20"/>
        </w:rPr>
      </w:pPr>
    </w:p>
    <w:tbl>
      <w:tblPr>
        <w:tblW w:w="8960" w:type="dxa"/>
        <w:tblCellMar>
          <w:left w:w="0" w:type="dxa"/>
          <w:right w:w="0" w:type="dxa"/>
        </w:tblCellMar>
        <w:tblLook w:val="04A0"/>
      </w:tblPr>
      <w:tblGrid>
        <w:gridCol w:w="4480"/>
        <w:gridCol w:w="4480"/>
      </w:tblGrid>
      <w:tr w:rsidR="0052109D" w:rsidRPr="008C5E01" w:rsidTr="0052109D">
        <w:trPr>
          <w:trHeight w:val="274"/>
        </w:trPr>
        <w:tc>
          <w:tcPr>
            <w:tcW w:w="44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52109D" w:rsidRPr="008C5E01" w:rsidRDefault="0052109D" w:rsidP="0052109D">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b/>
                <w:bCs/>
                <w:color w:val="FFFFFF"/>
                <w:kern w:val="24"/>
                <w:sz w:val="36"/>
                <w:szCs w:val="36"/>
                <w:lang w:eastAsia="ca-ES"/>
              </w:rPr>
              <w:t>1Q</w:t>
            </w:r>
            <w:r w:rsidRPr="008C5E01">
              <w:rPr>
                <w:rFonts w:ascii="Calibri" w:eastAsia="Times New Roman" w:hAnsi="Calibri" w:cs="Arial"/>
                <w:b/>
                <w:bCs/>
                <w:color w:val="FFFFFF"/>
                <w:kern w:val="24"/>
                <w:sz w:val="36"/>
                <w:szCs w:val="36"/>
                <w:lang w:val="ca-ES" w:eastAsia="ca-ES"/>
              </w:rPr>
              <w:t xml:space="preserve"> </w:t>
            </w:r>
          </w:p>
        </w:tc>
        <w:tc>
          <w:tcPr>
            <w:tcW w:w="4480" w:type="dxa"/>
            <w:tcBorders>
              <w:top w:val="single" w:sz="8" w:space="0" w:color="FFFFFF"/>
              <w:left w:val="single" w:sz="8" w:space="0" w:color="FFFFFF"/>
              <w:bottom w:val="single" w:sz="24" w:space="0" w:color="FFFFFF"/>
              <w:right w:val="single" w:sz="8" w:space="0" w:color="FFFFFF"/>
            </w:tcBorders>
            <w:shd w:val="clear" w:color="auto" w:fill="4F81BD"/>
            <w:tcMar>
              <w:top w:w="72" w:type="dxa"/>
              <w:left w:w="144" w:type="dxa"/>
              <w:bottom w:w="72" w:type="dxa"/>
              <w:right w:w="144" w:type="dxa"/>
            </w:tcMar>
            <w:vAlign w:val="center"/>
            <w:hideMark/>
          </w:tcPr>
          <w:p w:rsidR="0052109D" w:rsidRPr="008C5E01" w:rsidRDefault="0052109D" w:rsidP="0052109D">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b/>
                <w:bCs/>
                <w:color w:val="FFFFFF"/>
                <w:kern w:val="24"/>
                <w:sz w:val="36"/>
                <w:szCs w:val="36"/>
                <w:lang w:eastAsia="ca-ES"/>
              </w:rPr>
              <w:t>2Q</w:t>
            </w:r>
            <w:r w:rsidRPr="008C5E01">
              <w:rPr>
                <w:rFonts w:ascii="Calibri" w:eastAsia="Times New Roman" w:hAnsi="Calibri" w:cs="Arial"/>
                <w:b/>
                <w:bCs/>
                <w:color w:val="FFFFFF"/>
                <w:kern w:val="24"/>
                <w:sz w:val="36"/>
                <w:szCs w:val="36"/>
                <w:lang w:val="ca-ES" w:eastAsia="ca-ES"/>
              </w:rPr>
              <w:t xml:space="preserve"> </w:t>
            </w:r>
          </w:p>
        </w:tc>
      </w:tr>
      <w:tr w:rsidR="0052109D" w:rsidRPr="008C5E01" w:rsidTr="0052109D">
        <w:trPr>
          <w:trHeight w:val="824"/>
        </w:trPr>
        <w:tc>
          <w:tcPr>
            <w:tcW w:w="4480" w:type="dxa"/>
            <w:vMerge w:val="restart"/>
            <w:tcBorders>
              <w:top w:val="single" w:sz="24" w:space="0" w:color="FFFFFF"/>
              <w:left w:val="single" w:sz="8" w:space="0" w:color="FFFFFF"/>
              <w:bottom w:val="single" w:sz="8" w:space="0" w:color="FFFFFF"/>
              <w:right w:val="single" w:sz="8" w:space="0" w:color="FFFFFF"/>
            </w:tcBorders>
            <w:shd w:val="clear" w:color="auto" w:fill="D99694"/>
            <w:tcMar>
              <w:top w:w="72" w:type="dxa"/>
              <w:left w:w="144" w:type="dxa"/>
              <w:bottom w:w="72" w:type="dxa"/>
              <w:right w:w="144" w:type="dxa"/>
            </w:tcMar>
            <w:vAlign w:val="center"/>
            <w:hideMark/>
          </w:tcPr>
          <w:p w:rsidR="0052109D" w:rsidRPr="008C5E01" w:rsidRDefault="0052109D" w:rsidP="0052109D">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color w:val="000000"/>
                <w:kern w:val="24"/>
                <w:sz w:val="36"/>
                <w:szCs w:val="36"/>
                <w:lang w:eastAsia="ca-ES"/>
              </w:rPr>
              <w:t>MATERIAS OBLIGATORIAS</w:t>
            </w:r>
            <w:r w:rsidRPr="008C5E01">
              <w:rPr>
                <w:rFonts w:ascii="Calibri" w:eastAsia="Times New Roman" w:hAnsi="Calibri" w:cs="Arial"/>
                <w:color w:val="000000"/>
                <w:kern w:val="24"/>
                <w:sz w:val="36"/>
                <w:szCs w:val="36"/>
                <w:lang w:val="ca-ES" w:eastAsia="ca-ES"/>
              </w:rPr>
              <w:t xml:space="preserve"> </w:t>
            </w:r>
          </w:p>
        </w:tc>
        <w:tc>
          <w:tcPr>
            <w:tcW w:w="4480" w:type="dxa"/>
            <w:tcBorders>
              <w:top w:val="single" w:sz="24" w:space="0" w:color="FFFFFF"/>
              <w:left w:val="single" w:sz="8" w:space="0" w:color="FFFFFF"/>
              <w:bottom w:val="single" w:sz="8" w:space="0" w:color="FFFFFF"/>
              <w:right w:val="single" w:sz="8" w:space="0" w:color="FFFFFF"/>
            </w:tcBorders>
            <w:shd w:val="clear" w:color="auto" w:fill="D99694"/>
            <w:tcMar>
              <w:top w:w="72" w:type="dxa"/>
              <w:left w:w="144" w:type="dxa"/>
              <w:bottom w:w="72" w:type="dxa"/>
              <w:right w:w="144" w:type="dxa"/>
            </w:tcMar>
            <w:vAlign w:val="center"/>
            <w:hideMark/>
          </w:tcPr>
          <w:p w:rsidR="0052109D" w:rsidRPr="008C5E01" w:rsidRDefault="0052109D" w:rsidP="0052109D">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color w:val="000000"/>
                <w:kern w:val="24"/>
                <w:sz w:val="36"/>
                <w:szCs w:val="36"/>
                <w:lang w:eastAsia="ca-ES"/>
              </w:rPr>
              <w:t>MATERIAS OBLIGATORIAS</w:t>
            </w:r>
            <w:r w:rsidRPr="008C5E01">
              <w:rPr>
                <w:rFonts w:ascii="Calibri" w:eastAsia="Times New Roman" w:hAnsi="Calibri" w:cs="Arial"/>
                <w:color w:val="000000"/>
                <w:kern w:val="24"/>
                <w:sz w:val="36"/>
                <w:szCs w:val="36"/>
                <w:lang w:val="ca-ES" w:eastAsia="ca-ES"/>
              </w:rPr>
              <w:t xml:space="preserve"> </w:t>
            </w:r>
          </w:p>
        </w:tc>
      </w:tr>
      <w:tr w:rsidR="0052109D" w:rsidRPr="008C5E01" w:rsidTr="0052109D">
        <w:trPr>
          <w:trHeight w:val="550"/>
        </w:trPr>
        <w:tc>
          <w:tcPr>
            <w:tcW w:w="0" w:type="auto"/>
            <w:vMerge/>
            <w:tcBorders>
              <w:top w:val="single" w:sz="24" w:space="0" w:color="FFFFFF"/>
              <w:left w:val="single" w:sz="8" w:space="0" w:color="FFFFFF"/>
              <w:bottom w:val="single" w:sz="8" w:space="0" w:color="FFFFFF"/>
              <w:right w:val="single" w:sz="8" w:space="0" w:color="FFFFFF"/>
            </w:tcBorders>
            <w:vAlign w:val="center"/>
            <w:hideMark/>
          </w:tcPr>
          <w:p w:rsidR="0052109D" w:rsidRPr="008C5E01" w:rsidRDefault="0052109D" w:rsidP="0052109D">
            <w:pPr>
              <w:spacing w:after="0" w:line="240" w:lineRule="auto"/>
              <w:rPr>
                <w:rFonts w:ascii="Arial" w:eastAsia="Times New Roman" w:hAnsi="Arial" w:cs="Arial"/>
                <w:sz w:val="36"/>
                <w:szCs w:val="36"/>
                <w:lang w:val="ca-ES" w:eastAsia="ca-ES"/>
              </w:rPr>
            </w:pPr>
          </w:p>
        </w:tc>
        <w:tc>
          <w:tcPr>
            <w:tcW w:w="4480" w:type="dxa"/>
            <w:vMerge w:val="restart"/>
            <w:tcBorders>
              <w:top w:val="single" w:sz="8" w:space="0" w:color="FFFFFF"/>
              <w:left w:val="single" w:sz="8" w:space="0" w:color="FFFFFF"/>
              <w:bottom w:val="single" w:sz="8" w:space="0" w:color="FFFFFF"/>
              <w:right w:val="single" w:sz="8" w:space="0" w:color="FFFFFF"/>
            </w:tcBorders>
            <w:shd w:val="clear" w:color="auto" w:fill="C3D69B"/>
            <w:tcMar>
              <w:top w:w="72" w:type="dxa"/>
              <w:left w:w="144" w:type="dxa"/>
              <w:bottom w:w="72" w:type="dxa"/>
              <w:right w:w="144" w:type="dxa"/>
            </w:tcMar>
            <w:vAlign w:val="center"/>
            <w:hideMark/>
          </w:tcPr>
          <w:p w:rsidR="0052109D" w:rsidRPr="008C5E01" w:rsidRDefault="0052109D" w:rsidP="00567D0F">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color w:val="000000"/>
                <w:kern w:val="24"/>
                <w:sz w:val="36"/>
                <w:szCs w:val="36"/>
                <w:lang w:eastAsia="ca-ES"/>
              </w:rPr>
              <w:t xml:space="preserve">OPTATIVIDAD (ASIGNATURAS OPTATIVAS </w:t>
            </w:r>
            <w:r w:rsidR="00567D0F" w:rsidRPr="00567D0F">
              <w:rPr>
                <w:rFonts w:ascii="Calibri" w:eastAsia="Times New Roman" w:hAnsi="Calibri" w:cs="Arial"/>
                <w:color w:val="FF0000"/>
                <w:kern w:val="24"/>
                <w:sz w:val="36"/>
                <w:szCs w:val="36"/>
                <w:lang w:eastAsia="ca-ES"/>
              </w:rPr>
              <w:t>y/o</w:t>
            </w:r>
            <w:r w:rsidRPr="008C5E01">
              <w:rPr>
                <w:rFonts w:ascii="Calibri" w:eastAsia="Times New Roman" w:hAnsi="Calibri" w:cs="Arial"/>
                <w:color w:val="000000"/>
                <w:kern w:val="24"/>
                <w:sz w:val="36"/>
                <w:szCs w:val="36"/>
                <w:lang w:eastAsia="ca-ES"/>
              </w:rPr>
              <w:t xml:space="preserve"> PRÁCTICAS EXTERNAS)</w:t>
            </w:r>
            <w:r w:rsidRPr="008C5E01">
              <w:rPr>
                <w:rFonts w:ascii="Calibri" w:eastAsia="Times New Roman" w:hAnsi="Calibri" w:cs="Arial"/>
                <w:color w:val="000000"/>
                <w:kern w:val="24"/>
                <w:sz w:val="36"/>
                <w:szCs w:val="36"/>
                <w:lang w:val="ca-ES" w:eastAsia="ca-ES"/>
              </w:rPr>
              <w:t xml:space="preserve"> </w:t>
            </w:r>
          </w:p>
        </w:tc>
      </w:tr>
      <w:tr w:rsidR="0052109D" w:rsidRPr="008C5E01" w:rsidTr="0052109D">
        <w:trPr>
          <w:trHeight w:val="414"/>
        </w:trPr>
        <w:tc>
          <w:tcPr>
            <w:tcW w:w="4480" w:type="dxa"/>
            <w:vMerge w:val="restart"/>
            <w:tcBorders>
              <w:top w:val="single" w:sz="8" w:space="0" w:color="FFFFFF"/>
              <w:left w:val="single" w:sz="8" w:space="0" w:color="FFFFFF"/>
              <w:bottom w:val="single" w:sz="8" w:space="0" w:color="FFFFFF"/>
              <w:right w:val="single" w:sz="8" w:space="0" w:color="FFFFFF"/>
            </w:tcBorders>
            <w:shd w:val="clear" w:color="auto" w:fill="C3D69B"/>
            <w:tcMar>
              <w:top w:w="72" w:type="dxa"/>
              <w:left w:w="144" w:type="dxa"/>
              <w:bottom w:w="72" w:type="dxa"/>
              <w:right w:w="144" w:type="dxa"/>
            </w:tcMar>
            <w:vAlign w:val="center"/>
            <w:hideMark/>
          </w:tcPr>
          <w:p w:rsidR="0052109D" w:rsidRPr="008C5E01" w:rsidRDefault="0052109D" w:rsidP="00567D0F">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color w:val="000000"/>
                <w:kern w:val="24"/>
                <w:sz w:val="36"/>
                <w:szCs w:val="36"/>
                <w:lang w:eastAsia="ca-ES"/>
              </w:rPr>
              <w:t xml:space="preserve">OPTATIVIDAD (ASIGNATURAS OPTATIVAS </w:t>
            </w:r>
            <w:r w:rsidR="00567D0F" w:rsidRPr="00567D0F">
              <w:rPr>
                <w:rFonts w:ascii="Calibri" w:eastAsia="Times New Roman" w:hAnsi="Calibri" w:cs="Arial"/>
                <w:color w:val="FF0000"/>
                <w:kern w:val="24"/>
                <w:sz w:val="36"/>
                <w:szCs w:val="36"/>
                <w:lang w:eastAsia="ca-ES"/>
              </w:rPr>
              <w:t>y/o</w:t>
            </w:r>
            <w:r w:rsidRPr="008C5E01">
              <w:rPr>
                <w:rFonts w:ascii="Calibri" w:eastAsia="Times New Roman" w:hAnsi="Calibri" w:cs="Arial"/>
                <w:color w:val="000000"/>
                <w:kern w:val="24"/>
                <w:sz w:val="36"/>
                <w:szCs w:val="36"/>
                <w:lang w:eastAsia="ca-ES"/>
              </w:rPr>
              <w:t xml:space="preserve"> PRÁCTICAS EXTERNAS)</w:t>
            </w:r>
            <w:r w:rsidRPr="008C5E01">
              <w:rPr>
                <w:rFonts w:ascii="Calibri" w:eastAsia="Times New Roman" w:hAnsi="Calibri" w:cs="Arial"/>
                <w:color w:val="000000"/>
                <w:kern w:val="24"/>
                <w:sz w:val="36"/>
                <w:szCs w:val="36"/>
                <w:lang w:val="ca-ES" w:eastAsia="ca-ES"/>
              </w:rPr>
              <w:t xml:space="preserve"> </w:t>
            </w:r>
          </w:p>
        </w:tc>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52109D" w:rsidRPr="008C5E01" w:rsidRDefault="0052109D" w:rsidP="0052109D">
            <w:pPr>
              <w:spacing w:after="0" w:line="240" w:lineRule="auto"/>
              <w:rPr>
                <w:rFonts w:ascii="Arial" w:eastAsia="Times New Roman" w:hAnsi="Arial" w:cs="Arial"/>
                <w:sz w:val="36"/>
                <w:szCs w:val="36"/>
                <w:lang w:val="ca-ES" w:eastAsia="ca-ES"/>
              </w:rPr>
            </w:pPr>
          </w:p>
        </w:tc>
      </w:tr>
      <w:tr w:rsidR="0052109D" w:rsidRPr="008C5E01" w:rsidTr="0052109D">
        <w:trPr>
          <w:trHeight w:val="550"/>
        </w:trPr>
        <w:tc>
          <w:tcPr>
            <w:tcW w:w="0" w:type="auto"/>
            <w:vMerge/>
            <w:tcBorders>
              <w:top w:val="single" w:sz="8" w:space="0" w:color="FFFFFF"/>
              <w:left w:val="single" w:sz="8" w:space="0" w:color="FFFFFF"/>
              <w:bottom w:val="single" w:sz="8" w:space="0" w:color="FFFFFF"/>
              <w:right w:val="single" w:sz="8" w:space="0" w:color="FFFFFF"/>
            </w:tcBorders>
            <w:vAlign w:val="center"/>
            <w:hideMark/>
          </w:tcPr>
          <w:p w:rsidR="0052109D" w:rsidRPr="008C5E01" w:rsidRDefault="0052109D" w:rsidP="0052109D">
            <w:pPr>
              <w:spacing w:after="0" w:line="240" w:lineRule="auto"/>
              <w:rPr>
                <w:rFonts w:ascii="Arial" w:eastAsia="Times New Roman" w:hAnsi="Arial" w:cs="Arial"/>
                <w:sz w:val="36"/>
                <w:szCs w:val="36"/>
                <w:lang w:val="ca-ES" w:eastAsia="ca-ES"/>
              </w:rPr>
            </w:pPr>
          </w:p>
        </w:tc>
        <w:tc>
          <w:tcPr>
            <w:tcW w:w="4480" w:type="dxa"/>
            <w:tcBorders>
              <w:top w:val="single" w:sz="8" w:space="0" w:color="FFFFFF"/>
              <w:left w:val="single" w:sz="8" w:space="0" w:color="FFFFFF"/>
              <w:bottom w:val="single" w:sz="8" w:space="0" w:color="FFFFFF"/>
              <w:right w:val="single" w:sz="8" w:space="0" w:color="FFFFFF"/>
            </w:tcBorders>
            <w:shd w:val="clear" w:color="auto" w:fill="F1FD51"/>
            <w:tcMar>
              <w:top w:w="72" w:type="dxa"/>
              <w:left w:w="144" w:type="dxa"/>
              <w:bottom w:w="72" w:type="dxa"/>
              <w:right w:w="144" w:type="dxa"/>
            </w:tcMar>
            <w:vAlign w:val="center"/>
            <w:hideMark/>
          </w:tcPr>
          <w:p w:rsidR="0052109D" w:rsidRPr="008C5E01" w:rsidRDefault="0052109D" w:rsidP="0052109D">
            <w:pPr>
              <w:spacing w:after="0" w:line="240" w:lineRule="auto"/>
              <w:jc w:val="center"/>
              <w:rPr>
                <w:rFonts w:ascii="Arial" w:eastAsia="Times New Roman" w:hAnsi="Arial" w:cs="Arial"/>
                <w:sz w:val="36"/>
                <w:szCs w:val="36"/>
                <w:lang w:val="ca-ES" w:eastAsia="ca-ES"/>
              </w:rPr>
            </w:pPr>
            <w:r w:rsidRPr="008C5E01">
              <w:rPr>
                <w:rFonts w:ascii="Calibri" w:eastAsia="Times New Roman" w:hAnsi="Calibri" w:cs="Arial"/>
                <w:color w:val="000000"/>
                <w:kern w:val="24"/>
                <w:sz w:val="36"/>
                <w:szCs w:val="36"/>
                <w:lang w:eastAsia="ca-ES"/>
              </w:rPr>
              <w:t>TFM</w:t>
            </w:r>
            <w:r w:rsidRPr="008C5E01">
              <w:rPr>
                <w:rFonts w:ascii="Calibri" w:eastAsia="Times New Roman" w:hAnsi="Calibri" w:cs="Arial"/>
                <w:color w:val="000000"/>
                <w:kern w:val="24"/>
                <w:sz w:val="36"/>
                <w:szCs w:val="36"/>
                <w:lang w:val="ca-ES" w:eastAsia="ca-ES"/>
              </w:rPr>
              <w:t xml:space="preserve"> </w:t>
            </w:r>
          </w:p>
        </w:tc>
      </w:tr>
    </w:tbl>
    <w:p w:rsidR="0052109D" w:rsidRDefault="0052109D" w:rsidP="0052109D">
      <w:pPr>
        <w:spacing w:after="0" w:line="240" w:lineRule="auto"/>
        <w:rPr>
          <w:rFonts w:ascii="Verdana" w:hAnsi="Verdana" w:cs="Verdana"/>
          <w:sz w:val="20"/>
          <w:szCs w:val="20"/>
        </w:rPr>
      </w:pPr>
    </w:p>
    <w:p w:rsidR="0052109D" w:rsidRPr="007B5D5F" w:rsidRDefault="0052109D" w:rsidP="0052109D">
      <w:pPr>
        <w:spacing w:after="0" w:line="240" w:lineRule="auto"/>
        <w:rPr>
          <w:rFonts w:ascii="Verdana" w:hAnsi="Verdana" w:cs="Verdana"/>
          <w:sz w:val="20"/>
          <w:szCs w:val="20"/>
        </w:rPr>
      </w:pPr>
    </w:p>
    <w:p w:rsidR="0052109D" w:rsidRPr="007B5D5F" w:rsidRDefault="0052109D" w:rsidP="0052109D">
      <w:pPr>
        <w:pStyle w:val="Pargrafdellista"/>
        <w:numPr>
          <w:ilvl w:val="0"/>
          <w:numId w:val="4"/>
        </w:numPr>
        <w:spacing w:after="0" w:line="240" w:lineRule="auto"/>
        <w:ind w:left="284" w:hanging="284"/>
        <w:rPr>
          <w:rFonts w:ascii="Verdana" w:eastAsia="Times New Roman" w:hAnsi="Verdana"/>
          <w:b/>
          <w:sz w:val="20"/>
          <w:szCs w:val="20"/>
          <w:lang w:eastAsia="es-ES"/>
        </w:rPr>
      </w:pPr>
      <w:r w:rsidRPr="007B5D5F">
        <w:rPr>
          <w:rFonts w:ascii="Verdana" w:eastAsia="Times New Roman" w:hAnsi="Verdana"/>
          <w:sz w:val="20"/>
          <w:szCs w:val="20"/>
          <w:lang w:eastAsia="es-ES"/>
        </w:rPr>
        <w:t>Tabla de desarrollo de las competencias a través de las materias</w:t>
      </w:r>
    </w:p>
    <w:p w:rsidR="0052109D" w:rsidRDefault="0052109D" w:rsidP="0052109D">
      <w:pPr>
        <w:spacing w:after="0" w:line="240" w:lineRule="auto"/>
        <w:rPr>
          <w:rFonts w:ascii="Verdana" w:eastAsia="Times New Roman" w:hAnsi="Verdana"/>
          <w:i/>
          <w:sz w:val="20"/>
          <w:szCs w:val="20"/>
          <w:lang w:eastAsia="es-ES"/>
        </w:rPr>
      </w:pPr>
    </w:p>
    <w:p w:rsidR="0052109D" w:rsidRPr="000743CF" w:rsidRDefault="0052109D" w:rsidP="0052109D">
      <w:pPr>
        <w:rPr>
          <w:rFonts w:ascii="Verdana" w:eastAsia="Times New Roman" w:hAnsi="Verdana"/>
          <w:sz w:val="20"/>
          <w:szCs w:val="20"/>
          <w:lang w:eastAsia="es-ES"/>
        </w:rPr>
      </w:pPr>
    </w:p>
    <w:p w:rsidR="0052109D" w:rsidRDefault="0052109D" w:rsidP="0052109D">
      <w:pPr>
        <w:rPr>
          <w:rFonts w:ascii="Verdana" w:eastAsia="Times New Roman" w:hAnsi="Verdana"/>
          <w:sz w:val="20"/>
          <w:szCs w:val="20"/>
          <w:lang w:eastAsia="es-ES"/>
        </w:rPr>
      </w:pPr>
    </w:p>
    <w:p w:rsidR="0052109D" w:rsidRDefault="0052109D" w:rsidP="0052109D">
      <w:pPr>
        <w:tabs>
          <w:tab w:val="left" w:pos="937"/>
        </w:tabs>
        <w:rPr>
          <w:rFonts w:ascii="Verdana" w:eastAsia="Times New Roman" w:hAnsi="Verdana"/>
          <w:sz w:val="20"/>
          <w:szCs w:val="20"/>
          <w:lang w:eastAsia="es-ES"/>
        </w:rPr>
      </w:pPr>
      <w:r>
        <w:rPr>
          <w:rFonts w:ascii="Verdana" w:eastAsia="Times New Roman" w:hAnsi="Verdana"/>
          <w:sz w:val="20"/>
          <w:szCs w:val="20"/>
          <w:lang w:eastAsia="es-ES"/>
        </w:rPr>
        <w:tab/>
      </w:r>
    </w:p>
    <w:p w:rsidR="0052109D" w:rsidRDefault="0052109D" w:rsidP="0052109D">
      <w:pPr>
        <w:rPr>
          <w:rFonts w:ascii="Verdana" w:eastAsia="Times New Roman" w:hAnsi="Verdana"/>
          <w:sz w:val="20"/>
          <w:szCs w:val="20"/>
          <w:lang w:eastAsia="es-ES"/>
        </w:rPr>
      </w:pPr>
    </w:p>
    <w:p w:rsidR="0052109D" w:rsidRPr="000743CF" w:rsidRDefault="0052109D" w:rsidP="0052109D">
      <w:pPr>
        <w:rPr>
          <w:rFonts w:ascii="Verdana" w:eastAsia="Times New Roman" w:hAnsi="Verdana"/>
          <w:sz w:val="20"/>
          <w:szCs w:val="20"/>
          <w:lang w:eastAsia="es-ES"/>
        </w:rPr>
        <w:sectPr w:rsidR="0052109D" w:rsidRPr="000743CF" w:rsidSect="0071070D">
          <w:headerReference w:type="default" r:id="rId9"/>
          <w:footerReference w:type="even" r:id="rId10"/>
          <w:footerReference w:type="default" r:id="rId11"/>
          <w:pgSz w:w="11906" w:h="16838"/>
          <w:pgMar w:top="720" w:right="1134" w:bottom="720" w:left="1701" w:header="709" w:footer="709" w:gutter="0"/>
          <w:cols w:space="708"/>
          <w:docGrid w:linePitch="360"/>
        </w:sectPr>
      </w:pPr>
    </w:p>
    <w:p w:rsidR="0052109D" w:rsidRPr="0071070D" w:rsidRDefault="00B55E4F" w:rsidP="0052109D">
      <w:pPr>
        <w:spacing w:after="0" w:line="240" w:lineRule="auto"/>
        <w:rPr>
          <w:rFonts w:ascii="Verdana" w:eastAsia="Times New Roman" w:hAnsi="Verdana"/>
          <w:i/>
          <w:sz w:val="20"/>
          <w:szCs w:val="20"/>
          <w:lang w:eastAsia="es-ES"/>
        </w:rPr>
        <w:sectPr w:rsidR="0052109D" w:rsidRPr="0071070D" w:rsidSect="0071070D">
          <w:pgSz w:w="16838" w:h="11906" w:orient="landscape"/>
          <w:pgMar w:top="720" w:right="1134" w:bottom="720" w:left="1701" w:header="709" w:footer="709" w:gutter="0"/>
          <w:cols w:space="708"/>
          <w:docGrid w:linePitch="360"/>
        </w:sectPr>
      </w:pPr>
      <w:r>
        <w:rPr>
          <w:rFonts w:ascii="Verdana" w:eastAsia="Times New Roman" w:hAnsi="Verdana"/>
          <w:i/>
          <w:noProof/>
          <w:sz w:val="20"/>
          <w:szCs w:val="20"/>
          <w:lang w:eastAsia="es-ES"/>
        </w:rPr>
        <w:lastRenderedPageBreak/>
        <w:drawing>
          <wp:inline distT="0" distB="0" distL="0" distR="0">
            <wp:extent cx="7978538" cy="6199354"/>
            <wp:effectExtent l="19050" t="0" r="3412" b="0"/>
            <wp:docPr id="2"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l="15865" t="18219" r="26929" b="10526"/>
                    <a:stretch>
                      <a:fillRect/>
                    </a:stretch>
                  </pic:blipFill>
                  <pic:spPr bwMode="auto">
                    <a:xfrm>
                      <a:off x="0" y="0"/>
                      <a:ext cx="7978538" cy="6199354"/>
                    </a:xfrm>
                    <a:prstGeom prst="rect">
                      <a:avLst/>
                    </a:prstGeom>
                    <a:noFill/>
                    <a:ln w="9525">
                      <a:noFill/>
                      <a:miter lim="800000"/>
                      <a:headEnd/>
                      <a:tailEnd/>
                    </a:ln>
                  </pic:spPr>
                </pic:pic>
              </a:graphicData>
            </a:graphic>
          </wp:inline>
        </w:drawing>
      </w:r>
      <w:r w:rsidR="00576D01" w:rsidRPr="0071070D">
        <w:rPr>
          <w:rFonts w:ascii="Verdana" w:eastAsia="Times New Roman" w:hAnsi="Verdana"/>
          <w:i/>
          <w:sz w:val="20"/>
          <w:szCs w:val="20"/>
          <w:lang w:eastAsia="es-ES"/>
        </w:rPr>
        <w:t xml:space="preserve"> </w:t>
      </w:r>
      <w:r w:rsidR="0052109D" w:rsidRPr="0071070D">
        <w:rPr>
          <w:rFonts w:ascii="Verdana" w:eastAsia="Times New Roman" w:hAnsi="Verdana"/>
          <w:i/>
          <w:sz w:val="20"/>
          <w:szCs w:val="20"/>
          <w:lang w:eastAsia="es-ES"/>
        </w:rPr>
        <w:br w:type="page"/>
      </w:r>
      <w:r w:rsidR="0052109D">
        <w:rPr>
          <w:rFonts w:ascii="Verdana" w:eastAsia="Times New Roman" w:hAnsi="Verdana"/>
          <w:i/>
          <w:noProof/>
          <w:sz w:val="20"/>
          <w:szCs w:val="20"/>
          <w:lang w:eastAsia="es-ES"/>
        </w:rPr>
        <w:lastRenderedPageBreak/>
        <w:drawing>
          <wp:inline distT="0" distB="0" distL="0" distR="0">
            <wp:extent cx="8891905" cy="6665891"/>
            <wp:effectExtent l="19050" t="0" r="4445" b="0"/>
            <wp:docPr id="10" name="Imat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8891905" cy="6665891"/>
                    </a:xfrm>
                    <a:prstGeom prst="rect">
                      <a:avLst/>
                    </a:prstGeom>
                    <a:noFill/>
                    <a:ln w="9525">
                      <a:noFill/>
                      <a:miter lim="800000"/>
                      <a:headEnd/>
                      <a:tailEnd/>
                    </a:ln>
                  </pic:spPr>
                </pic:pic>
              </a:graphicData>
            </a:graphic>
          </wp:inline>
        </w:drawing>
      </w:r>
      <w:r w:rsidR="002D0746" w:rsidRPr="002D0746">
        <w:rPr>
          <w:rFonts w:ascii="Verdana" w:eastAsia="Times New Roman" w:hAnsi="Verdana"/>
          <w:i/>
          <w:sz w:val="20"/>
          <w:szCs w:val="20"/>
          <w:lang w:eastAsia="es-ES"/>
        </w:rPr>
        <w:lastRenderedPageBreak/>
        <w:t xml:space="preserve"> </w:t>
      </w:r>
      <w:r w:rsidR="00371721">
        <w:rPr>
          <w:rFonts w:ascii="Verdana" w:eastAsia="Times New Roman" w:hAnsi="Verdana"/>
          <w:i/>
          <w:noProof/>
          <w:sz w:val="20"/>
          <w:szCs w:val="20"/>
          <w:lang w:eastAsia="es-ES"/>
        </w:rPr>
        <w:drawing>
          <wp:inline distT="0" distB="0" distL="0" distR="0">
            <wp:extent cx="8106280" cy="6059606"/>
            <wp:effectExtent l="19050" t="0" r="9020" b="0"/>
            <wp:docPr id="4" name="Imat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l="16067" t="18182" r="26794" b="13503"/>
                    <a:stretch>
                      <a:fillRect/>
                    </a:stretch>
                  </pic:blipFill>
                  <pic:spPr bwMode="auto">
                    <a:xfrm>
                      <a:off x="0" y="0"/>
                      <a:ext cx="8120486" cy="6070225"/>
                    </a:xfrm>
                    <a:prstGeom prst="rect">
                      <a:avLst/>
                    </a:prstGeom>
                    <a:noFill/>
                    <a:ln w="9525">
                      <a:noFill/>
                      <a:miter lim="800000"/>
                      <a:headEnd/>
                      <a:tailEnd/>
                    </a:ln>
                  </pic:spPr>
                </pic:pic>
              </a:graphicData>
            </a:graphic>
          </wp:inline>
        </w:drawing>
      </w:r>
      <w:r w:rsidR="002D0746" w:rsidRPr="0071070D">
        <w:rPr>
          <w:rFonts w:ascii="Verdana" w:eastAsia="Times New Roman" w:hAnsi="Verdana"/>
          <w:i/>
          <w:sz w:val="20"/>
          <w:szCs w:val="20"/>
          <w:lang w:eastAsia="es-ES"/>
        </w:rPr>
        <w:t xml:space="preserve"> </w:t>
      </w:r>
      <w:r w:rsidR="00371721">
        <w:rPr>
          <w:rFonts w:ascii="Verdana" w:eastAsia="Times New Roman" w:hAnsi="Verdana"/>
          <w:i/>
          <w:noProof/>
          <w:sz w:val="20"/>
          <w:szCs w:val="20"/>
          <w:lang w:eastAsia="es-ES"/>
        </w:rPr>
        <w:lastRenderedPageBreak/>
        <w:drawing>
          <wp:inline distT="0" distB="0" distL="0" distR="0">
            <wp:extent cx="8763195" cy="5691116"/>
            <wp:effectExtent l="19050" t="0" r="0" b="0"/>
            <wp:docPr id="3" name="Imat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srcRect l="15913" t="18673" r="27154" b="22113"/>
                    <a:stretch>
                      <a:fillRect/>
                    </a:stretch>
                  </pic:blipFill>
                  <pic:spPr bwMode="auto">
                    <a:xfrm>
                      <a:off x="0" y="0"/>
                      <a:ext cx="8764497" cy="5691961"/>
                    </a:xfrm>
                    <a:prstGeom prst="rect">
                      <a:avLst/>
                    </a:prstGeom>
                    <a:noFill/>
                    <a:ln w="9525">
                      <a:noFill/>
                      <a:miter lim="800000"/>
                      <a:headEnd/>
                      <a:tailEnd/>
                    </a:ln>
                  </pic:spPr>
                </pic:pic>
              </a:graphicData>
            </a:graphic>
          </wp:inline>
        </w:drawing>
      </w:r>
      <w:r w:rsidR="002D0746" w:rsidRPr="0071070D">
        <w:rPr>
          <w:rFonts w:ascii="Verdana" w:eastAsia="Times New Roman" w:hAnsi="Verdana"/>
          <w:i/>
          <w:sz w:val="20"/>
          <w:szCs w:val="20"/>
          <w:lang w:eastAsia="es-ES"/>
        </w:rPr>
        <w:t xml:space="preserve"> </w:t>
      </w:r>
      <w:r w:rsidR="0052109D" w:rsidRPr="0071070D">
        <w:rPr>
          <w:rFonts w:ascii="Verdana" w:eastAsia="Times New Roman" w:hAnsi="Verdana"/>
          <w:i/>
          <w:sz w:val="20"/>
          <w:szCs w:val="20"/>
          <w:lang w:eastAsia="es-ES"/>
        </w:rPr>
        <w:br w:type="page"/>
      </w:r>
    </w:p>
    <w:p w:rsidR="0052109D" w:rsidRPr="007B5D5F" w:rsidRDefault="0052109D" w:rsidP="0052109D">
      <w:pPr>
        <w:pStyle w:val="Pargrafdellista"/>
        <w:numPr>
          <w:ilvl w:val="0"/>
          <w:numId w:val="4"/>
        </w:numPr>
        <w:spacing w:after="0" w:line="240" w:lineRule="auto"/>
        <w:ind w:left="284" w:hanging="284"/>
        <w:rPr>
          <w:rFonts w:ascii="Verdana" w:eastAsia="Times New Roman" w:hAnsi="Verdana"/>
          <w:sz w:val="20"/>
          <w:szCs w:val="20"/>
          <w:lang w:eastAsia="es-ES"/>
        </w:rPr>
      </w:pPr>
      <w:r w:rsidRPr="007B5D5F">
        <w:rPr>
          <w:rFonts w:ascii="Verdana" w:eastAsia="Times New Roman" w:hAnsi="Verdana"/>
          <w:sz w:val="20"/>
          <w:szCs w:val="20"/>
          <w:lang w:eastAsia="es-ES"/>
        </w:rPr>
        <w:lastRenderedPageBreak/>
        <w:t xml:space="preserve">Descripción general del plan de estudios, y detalle de los aspectos que requieren una explicación específica según los casos: itinerarios curriculares posibles, </w:t>
      </w:r>
      <w:proofErr w:type="spellStart"/>
      <w:r w:rsidRPr="007B5D5F">
        <w:rPr>
          <w:rFonts w:ascii="Verdana" w:eastAsia="Times New Roman" w:hAnsi="Verdana"/>
          <w:sz w:val="20"/>
          <w:szCs w:val="20"/>
          <w:lang w:eastAsia="es-ES"/>
        </w:rPr>
        <w:t>optatividad</w:t>
      </w:r>
      <w:proofErr w:type="spellEnd"/>
      <w:r w:rsidRPr="007B5D5F">
        <w:rPr>
          <w:rFonts w:ascii="Verdana" w:eastAsia="Times New Roman" w:hAnsi="Verdana"/>
          <w:sz w:val="20"/>
          <w:szCs w:val="20"/>
          <w:lang w:eastAsia="es-ES"/>
        </w:rPr>
        <w:t xml:space="preserve"> y reconocimiento, las prácticas externas, el trabajo fin de máster.</w:t>
      </w:r>
    </w:p>
    <w:p w:rsidR="0052109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i/>
          <w:sz w:val="20"/>
          <w:szCs w:val="20"/>
          <w:lang w:eastAsia="es-ES"/>
        </w:rPr>
        <w:br/>
      </w:r>
      <w:r w:rsidRPr="0071070D">
        <w:rPr>
          <w:rFonts w:ascii="Verdana" w:eastAsia="Times New Roman" w:hAnsi="Verdana"/>
          <w:sz w:val="20"/>
          <w:szCs w:val="20"/>
          <w:lang w:eastAsia="es-ES"/>
        </w:rPr>
        <w:t>El plan de estudios tiene una estructura sencilla. La mitad como recomienda la UPC, se estructura en materias obligatorias, que se concretarán en asignaturas multidisciplinares para ofrecer una formación con perspectiva amplia y de calidad. En la parte optativa se ofrece al estudiante la posibilidad de profundizar en las áreas que sean de su interés. En esta parte el estudiante podrá optar por realizar asignaturas optativas</w:t>
      </w:r>
      <w:r w:rsidR="00567D0F">
        <w:rPr>
          <w:rFonts w:ascii="Verdana" w:eastAsia="Times New Roman" w:hAnsi="Verdana"/>
          <w:sz w:val="20"/>
          <w:szCs w:val="20"/>
          <w:lang w:eastAsia="es-ES"/>
        </w:rPr>
        <w:t xml:space="preserve"> </w:t>
      </w:r>
      <w:r w:rsidR="00567D0F" w:rsidRPr="00567D0F">
        <w:rPr>
          <w:rFonts w:ascii="Verdana" w:eastAsia="Times New Roman" w:hAnsi="Verdana"/>
          <w:sz w:val="20"/>
          <w:szCs w:val="20"/>
          <w:lang w:eastAsia="es-ES"/>
        </w:rPr>
        <w:t>o</w:t>
      </w:r>
      <w:r w:rsidRPr="00567D0F">
        <w:rPr>
          <w:rFonts w:ascii="Verdana" w:eastAsia="Times New Roman" w:hAnsi="Verdana"/>
          <w:sz w:val="20"/>
          <w:szCs w:val="20"/>
          <w:lang w:eastAsia="es-ES"/>
        </w:rPr>
        <w:t xml:space="preserve"> </w:t>
      </w:r>
      <w:r w:rsidRPr="0071070D">
        <w:rPr>
          <w:rFonts w:ascii="Verdana" w:eastAsia="Times New Roman" w:hAnsi="Verdana"/>
          <w:sz w:val="20"/>
          <w:szCs w:val="20"/>
          <w:lang w:eastAsia="es-ES"/>
        </w:rPr>
        <w:t xml:space="preserve">practicas externas en centros sanitarios. En cualquiera de las dos opciones el límite de créditos será de 18, pudiendo optar por una de las dos opciones o combinar asignaturas con prácticas externas en centros sanitarios. Finalmente se deberá realizar un trabajo final que integre todas las competencias desarrolladas a lo largo del máster. La realización de este trabajo, su tutoría, evaluación,… </w:t>
      </w:r>
      <w:r w:rsidRPr="003D1319">
        <w:rPr>
          <w:rFonts w:ascii="Verdana" w:eastAsia="Times New Roman" w:hAnsi="Verdana"/>
          <w:strike/>
          <w:sz w:val="20"/>
          <w:szCs w:val="20"/>
          <w:lang w:eastAsia="es-ES"/>
        </w:rPr>
        <w:t>tendrán</w:t>
      </w:r>
      <w:r w:rsidRPr="0071070D">
        <w:rPr>
          <w:rFonts w:ascii="Verdana" w:eastAsia="Times New Roman" w:hAnsi="Verdana"/>
          <w:sz w:val="20"/>
          <w:szCs w:val="20"/>
          <w:lang w:eastAsia="es-ES"/>
        </w:rPr>
        <w:t xml:space="preserve"> </w:t>
      </w:r>
      <w:r w:rsidR="003D1319">
        <w:rPr>
          <w:rFonts w:ascii="Verdana" w:eastAsia="Times New Roman" w:hAnsi="Verdana"/>
          <w:color w:val="FF0000"/>
          <w:sz w:val="20"/>
          <w:szCs w:val="20"/>
          <w:lang w:eastAsia="es-ES"/>
        </w:rPr>
        <w:t xml:space="preserve">tienen </w:t>
      </w:r>
      <w:r w:rsidRPr="0071070D">
        <w:rPr>
          <w:rFonts w:ascii="Verdana" w:eastAsia="Times New Roman" w:hAnsi="Verdana"/>
          <w:sz w:val="20"/>
          <w:szCs w:val="20"/>
          <w:lang w:eastAsia="es-ES"/>
        </w:rPr>
        <w:t>una normativa propia elaborada por la facultad</w:t>
      </w:r>
      <w:r w:rsidR="003D1319">
        <w:rPr>
          <w:rFonts w:ascii="Verdana" w:eastAsia="Times New Roman" w:hAnsi="Verdana"/>
          <w:sz w:val="20"/>
          <w:szCs w:val="20"/>
          <w:lang w:eastAsia="es-ES"/>
        </w:rPr>
        <w:t xml:space="preserve"> </w:t>
      </w:r>
      <w:r w:rsidR="003D1319">
        <w:rPr>
          <w:rFonts w:ascii="Verdana" w:eastAsia="Times New Roman" w:hAnsi="Verdana"/>
          <w:color w:val="FF0000"/>
          <w:sz w:val="20"/>
          <w:szCs w:val="20"/>
          <w:lang w:eastAsia="es-ES"/>
        </w:rPr>
        <w:t xml:space="preserve">que se adaptará al nuevo máster. Esta normativa se puede consultar en: </w:t>
      </w:r>
      <w:r w:rsidR="003D1319" w:rsidRPr="003D1319">
        <w:rPr>
          <w:rFonts w:ascii="Verdana" w:eastAsia="Times New Roman" w:hAnsi="Verdana"/>
          <w:color w:val="FF0000"/>
          <w:sz w:val="20"/>
          <w:szCs w:val="20"/>
          <w:lang w:eastAsia="es-ES"/>
        </w:rPr>
        <w:t>http://foot.upc.edu/els-estudis-es/muocv/trabajo-de-fin-de-master</w:t>
      </w:r>
      <w:r w:rsidRPr="0071070D">
        <w:rPr>
          <w:rFonts w:ascii="Verdana" w:eastAsia="Times New Roman" w:hAnsi="Verdana"/>
          <w:sz w:val="20"/>
          <w:szCs w:val="20"/>
          <w:lang w:eastAsia="es-ES"/>
        </w:rPr>
        <w:t>.</w:t>
      </w:r>
      <w:r w:rsidR="003D1319">
        <w:rPr>
          <w:rFonts w:ascii="Verdana" w:eastAsia="Times New Roman" w:hAnsi="Verdana"/>
          <w:sz w:val="20"/>
          <w:szCs w:val="20"/>
          <w:lang w:eastAsia="es-ES"/>
        </w:rPr>
        <w:t xml:space="preserve"> </w:t>
      </w:r>
    </w:p>
    <w:p w:rsidR="003D1319" w:rsidRDefault="003D1319" w:rsidP="0052109D">
      <w:pPr>
        <w:spacing w:after="0" w:line="240" w:lineRule="auto"/>
        <w:rPr>
          <w:rFonts w:ascii="Verdana" w:eastAsia="Times New Roman" w:hAnsi="Verdana"/>
          <w:color w:val="FF0000"/>
          <w:sz w:val="20"/>
          <w:szCs w:val="20"/>
          <w:lang w:eastAsia="es-ES"/>
        </w:rPr>
      </w:pPr>
      <w:r w:rsidRPr="003D1319">
        <w:rPr>
          <w:rFonts w:ascii="Verdana" w:eastAsia="Times New Roman" w:hAnsi="Verdana"/>
          <w:color w:val="FF0000"/>
          <w:sz w:val="20"/>
          <w:szCs w:val="20"/>
          <w:lang w:eastAsia="es-ES"/>
        </w:rPr>
        <w:t xml:space="preserve">Los trabajos académicos elaborados en la facultad se depositan en el repositorio de la UPC, llamado </w:t>
      </w:r>
      <w:proofErr w:type="spellStart"/>
      <w:r w:rsidRPr="003D1319">
        <w:rPr>
          <w:rFonts w:ascii="Verdana" w:eastAsia="Times New Roman" w:hAnsi="Verdana"/>
          <w:color w:val="FF0000"/>
          <w:sz w:val="20"/>
          <w:szCs w:val="20"/>
          <w:lang w:eastAsia="es-ES"/>
        </w:rPr>
        <w:t>UPCCommons</w:t>
      </w:r>
      <w:proofErr w:type="spellEnd"/>
      <w:r w:rsidRPr="003D1319">
        <w:rPr>
          <w:rFonts w:ascii="Verdana" w:eastAsia="Times New Roman" w:hAnsi="Verdana"/>
          <w:color w:val="FF0000"/>
          <w:sz w:val="20"/>
          <w:szCs w:val="20"/>
          <w:lang w:eastAsia="es-ES"/>
        </w:rPr>
        <w:t>.</w:t>
      </w:r>
      <w:r>
        <w:rPr>
          <w:rFonts w:ascii="Verdana" w:eastAsia="Times New Roman" w:hAnsi="Verdana"/>
          <w:color w:val="FF0000"/>
          <w:sz w:val="20"/>
          <w:szCs w:val="20"/>
          <w:lang w:eastAsia="es-ES"/>
        </w:rPr>
        <w:t xml:space="preserve"> Este repositorio es público y se puede acceder a </w:t>
      </w:r>
      <w:proofErr w:type="spellStart"/>
      <w:r>
        <w:rPr>
          <w:rFonts w:ascii="Verdana" w:eastAsia="Times New Roman" w:hAnsi="Verdana"/>
          <w:color w:val="FF0000"/>
          <w:sz w:val="20"/>
          <w:szCs w:val="20"/>
          <w:lang w:eastAsia="es-ES"/>
        </w:rPr>
        <w:t>el</w:t>
      </w:r>
      <w:proofErr w:type="spellEnd"/>
      <w:r>
        <w:rPr>
          <w:rFonts w:ascii="Verdana" w:eastAsia="Times New Roman" w:hAnsi="Verdana"/>
          <w:color w:val="FF0000"/>
          <w:sz w:val="20"/>
          <w:szCs w:val="20"/>
          <w:lang w:eastAsia="es-ES"/>
        </w:rPr>
        <w:t xml:space="preserve"> en:</w:t>
      </w:r>
      <w:r w:rsidRPr="003D1319">
        <w:t xml:space="preserve"> </w:t>
      </w:r>
      <w:hyperlink r:id="rId16" w:history="1">
        <w:r w:rsidRPr="00512AE7">
          <w:rPr>
            <w:rStyle w:val="Enlla"/>
            <w:rFonts w:ascii="Verdana" w:eastAsia="Times New Roman" w:hAnsi="Verdana"/>
            <w:sz w:val="20"/>
            <w:szCs w:val="20"/>
            <w:lang w:eastAsia="es-ES"/>
          </w:rPr>
          <w:t>http://upcommons.upc.edu/</w:t>
        </w:r>
      </w:hyperlink>
      <w:r>
        <w:rPr>
          <w:rFonts w:ascii="Verdana" w:eastAsia="Times New Roman" w:hAnsi="Verdana"/>
          <w:color w:val="FF0000"/>
          <w:sz w:val="20"/>
          <w:szCs w:val="20"/>
          <w:lang w:eastAsia="es-ES"/>
        </w:rPr>
        <w:t>.</w:t>
      </w:r>
    </w:p>
    <w:p w:rsidR="003D1319" w:rsidRPr="003D1319" w:rsidRDefault="003D1319" w:rsidP="0052109D">
      <w:pPr>
        <w:spacing w:after="0" w:line="240" w:lineRule="auto"/>
        <w:rPr>
          <w:rFonts w:ascii="Verdana" w:eastAsia="Times New Roman" w:hAnsi="Verdana"/>
          <w:color w:val="FF0000"/>
          <w:sz w:val="20"/>
          <w:szCs w:val="20"/>
          <w:lang w:eastAsia="es-ES"/>
        </w:rPr>
      </w:pPr>
      <w:r>
        <w:rPr>
          <w:rFonts w:ascii="Verdana" w:eastAsia="Times New Roman" w:hAnsi="Verdana"/>
          <w:color w:val="FF0000"/>
          <w:sz w:val="20"/>
          <w:szCs w:val="20"/>
          <w:lang w:eastAsia="es-ES"/>
        </w:rPr>
        <w:t>Los trabajos de la Facultad de óptica se pueden encontrar en:</w:t>
      </w:r>
      <w:r w:rsidRPr="003D1319">
        <w:t xml:space="preserve"> </w:t>
      </w:r>
      <w:r w:rsidRPr="003D1319">
        <w:rPr>
          <w:rFonts w:ascii="Verdana" w:eastAsia="Times New Roman" w:hAnsi="Verdana"/>
          <w:color w:val="FF0000"/>
          <w:sz w:val="20"/>
          <w:szCs w:val="20"/>
          <w:lang w:eastAsia="es-ES"/>
        </w:rPr>
        <w:t>http://upcommons.upc.edu/pfc/handle/2099.1/6486</w:t>
      </w:r>
    </w:p>
    <w:p w:rsidR="00567D0F" w:rsidRPr="0071070D" w:rsidRDefault="00567D0F" w:rsidP="0052109D">
      <w:pPr>
        <w:spacing w:after="0" w:line="240" w:lineRule="auto"/>
        <w:rPr>
          <w:rFonts w:ascii="Verdana" w:eastAsia="Times New Roman" w:hAnsi="Verdana"/>
          <w:sz w:val="20"/>
          <w:szCs w:val="20"/>
          <w:lang w:eastAsia="es-ES"/>
        </w:rPr>
      </w:pPr>
    </w:p>
    <w:p w:rsidR="0052109D" w:rsidRDefault="00567D0F" w:rsidP="0052109D">
      <w:pPr>
        <w:spacing w:after="0" w:line="240" w:lineRule="auto"/>
        <w:rPr>
          <w:rFonts w:ascii="Verdana" w:eastAsia="Times New Roman" w:hAnsi="Verdana"/>
          <w:color w:val="FF0000"/>
          <w:sz w:val="20"/>
          <w:szCs w:val="20"/>
          <w:lang w:eastAsia="es-ES"/>
        </w:rPr>
      </w:pPr>
      <w:r>
        <w:rPr>
          <w:rFonts w:ascii="Verdana" w:eastAsia="Times New Roman" w:hAnsi="Verdana"/>
          <w:color w:val="FF0000"/>
          <w:sz w:val="20"/>
          <w:szCs w:val="20"/>
          <w:lang w:eastAsia="es-ES"/>
        </w:rPr>
        <w:t>A título orientativo se muestran las asignaturas que formarán la oferta obligatoria en su primera edición:</w:t>
      </w:r>
    </w:p>
    <w:p w:rsidR="00567D0F" w:rsidRDefault="00567D0F" w:rsidP="0052109D">
      <w:pPr>
        <w:spacing w:after="0" w:line="240" w:lineRule="auto"/>
        <w:rPr>
          <w:rFonts w:ascii="Verdana" w:eastAsia="Times New Roman" w:hAnsi="Verdana"/>
          <w:color w:val="FF0000"/>
          <w:sz w:val="20"/>
          <w:szCs w:val="20"/>
          <w:lang w:eastAsia="es-ES"/>
        </w:rPr>
      </w:pPr>
    </w:p>
    <w:tbl>
      <w:tblPr>
        <w:tblW w:w="8736" w:type="dxa"/>
        <w:tblInd w:w="58" w:type="dxa"/>
        <w:tblCellMar>
          <w:left w:w="70" w:type="dxa"/>
          <w:right w:w="70" w:type="dxa"/>
        </w:tblCellMar>
        <w:tblLook w:val="04A0"/>
      </w:tblPr>
      <w:tblGrid>
        <w:gridCol w:w="2564"/>
        <w:gridCol w:w="5010"/>
        <w:gridCol w:w="581"/>
        <w:gridCol w:w="581"/>
      </w:tblGrid>
      <w:tr w:rsidR="00567D0F" w:rsidRPr="00567D0F" w:rsidTr="00567D0F">
        <w:trPr>
          <w:trHeight w:val="298"/>
        </w:trPr>
        <w:tc>
          <w:tcPr>
            <w:tcW w:w="25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 xml:space="preserve">Materia </w:t>
            </w:r>
          </w:p>
        </w:tc>
        <w:tc>
          <w:tcPr>
            <w:tcW w:w="5010" w:type="dxa"/>
            <w:tcBorders>
              <w:top w:val="single" w:sz="4" w:space="0" w:color="auto"/>
              <w:left w:val="nil"/>
              <w:bottom w:val="single" w:sz="4" w:space="0" w:color="auto"/>
              <w:right w:val="single" w:sz="4" w:space="0" w:color="auto"/>
            </w:tcBorders>
            <w:shd w:val="clear" w:color="auto" w:fill="auto"/>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Asignatura</w:t>
            </w:r>
          </w:p>
        </w:tc>
        <w:tc>
          <w:tcPr>
            <w:tcW w:w="581" w:type="dxa"/>
            <w:tcBorders>
              <w:top w:val="single" w:sz="4" w:space="0" w:color="auto"/>
              <w:left w:val="nil"/>
              <w:bottom w:val="single" w:sz="4" w:space="0" w:color="auto"/>
              <w:right w:val="single" w:sz="4" w:space="0" w:color="auto"/>
            </w:tcBorders>
            <w:shd w:val="clear" w:color="auto" w:fill="auto"/>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ECTS</w:t>
            </w:r>
          </w:p>
        </w:tc>
        <w:tc>
          <w:tcPr>
            <w:tcW w:w="581" w:type="dxa"/>
            <w:tcBorders>
              <w:top w:val="single" w:sz="4" w:space="0" w:color="auto"/>
              <w:left w:val="nil"/>
              <w:bottom w:val="single" w:sz="4" w:space="0" w:color="auto"/>
              <w:right w:val="single" w:sz="4" w:space="0" w:color="auto"/>
            </w:tcBorders>
            <w:shd w:val="clear" w:color="auto" w:fill="auto"/>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 </w:t>
            </w:r>
          </w:p>
        </w:tc>
      </w:tr>
      <w:tr w:rsidR="00567D0F" w:rsidRPr="00567D0F" w:rsidTr="00567D0F">
        <w:trPr>
          <w:trHeight w:val="596"/>
        </w:trPr>
        <w:tc>
          <w:tcPr>
            <w:tcW w:w="2564" w:type="dxa"/>
            <w:vMerge w:val="restart"/>
            <w:tcBorders>
              <w:top w:val="nil"/>
              <w:left w:val="single" w:sz="4" w:space="0" w:color="auto"/>
              <w:bottom w:val="single" w:sz="4" w:space="0" w:color="auto"/>
              <w:right w:val="single" w:sz="4" w:space="0" w:color="auto"/>
            </w:tcBorders>
            <w:shd w:val="clear" w:color="000000" w:fill="F2DDDC"/>
            <w:noWrap/>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Optometría clínica</w:t>
            </w:r>
          </w:p>
        </w:tc>
        <w:tc>
          <w:tcPr>
            <w:tcW w:w="5010" w:type="dxa"/>
            <w:tcBorders>
              <w:top w:val="nil"/>
              <w:left w:val="nil"/>
              <w:bottom w:val="single" w:sz="4" w:space="0" w:color="auto"/>
              <w:right w:val="single" w:sz="4" w:space="0" w:color="auto"/>
            </w:tcBorders>
            <w:shd w:val="clear" w:color="000000" w:fill="F2DDDC"/>
            <w:vAlign w:val="center"/>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Clínica especializada</w:t>
            </w:r>
          </w:p>
        </w:tc>
        <w:tc>
          <w:tcPr>
            <w:tcW w:w="581" w:type="dxa"/>
            <w:tcBorders>
              <w:top w:val="nil"/>
              <w:left w:val="nil"/>
              <w:bottom w:val="single" w:sz="4" w:space="0" w:color="auto"/>
              <w:right w:val="single" w:sz="4" w:space="0" w:color="auto"/>
            </w:tcBorders>
            <w:shd w:val="clear" w:color="000000" w:fill="F2DDDC"/>
            <w:noWrap/>
            <w:vAlign w:val="center"/>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9</w:t>
            </w:r>
          </w:p>
        </w:tc>
        <w:tc>
          <w:tcPr>
            <w:tcW w:w="581" w:type="dxa"/>
            <w:tcBorders>
              <w:top w:val="nil"/>
              <w:left w:val="nil"/>
              <w:bottom w:val="single" w:sz="4" w:space="0" w:color="auto"/>
              <w:right w:val="single" w:sz="4" w:space="0" w:color="auto"/>
            </w:tcBorders>
            <w:shd w:val="clear" w:color="000000" w:fill="F2DDDC"/>
            <w:noWrap/>
            <w:vAlign w:val="center"/>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1Q</w:t>
            </w:r>
          </w:p>
        </w:tc>
      </w:tr>
      <w:tr w:rsidR="00567D0F" w:rsidRPr="00567D0F" w:rsidTr="00567D0F">
        <w:trPr>
          <w:trHeight w:val="298"/>
        </w:trPr>
        <w:tc>
          <w:tcPr>
            <w:tcW w:w="2564" w:type="dxa"/>
            <w:vMerge/>
            <w:tcBorders>
              <w:top w:val="nil"/>
              <w:left w:val="single" w:sz="4" w:space="0" w:color="auto"/>
              <w:bottom w:val="single" w:sz="4" w:space="0" w:color="auto"/>
              <w:right w:val="single" w:sz="4" w:space="0" w:color="auto"/>
            </w:tcBorders>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p>
        </w:tc>
        <w:tc>
          <w:tcPr>
            <w:tcW w:w="5010" w:type="dxa"/>
            <w:tcBorders>
              <w:top w:val="nil"/>
              <w:left w:val="nil"/>
              <w:bottom w:val="single" w:sz="4" w:space="0" w:color="auto"/>
              <w:right w:val="single" w:sz="4" w:space="0" w:color="auto"/>
            </w:tcBorders>
            <w:shd w:val="clear" w:color="000000" w:fill="F2DDDC"/>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Pr>
                <w:rFonts w:ascii="Calibri" w:eastAsia="Times New Roman" w:hAnsi="Calibri" w:cs="Times New Roman"/>
                <w:color w:val="FF0000"/>
                <w:lang w:eastAsia="ca-ES"/>
              </w:rPr>
              <w:t>Técnica</w:t>
            </w:r>
            <w:r w:rsidRPr="00567D0F">
              <w:rPr>
                <w:rFonts w:ascii="Calibri" w:eastAsia="Times New Roman" w:hAnsi="Calibri" w:cs="Times New Roman"/>
                <w:color w:val="FF0000"/>
                <w:lang w:eastAsia="ca-ES"/>
              </w:rPr>
              <w:t xml:space="preserve">s </w:t>
            </w:r>
            <w:r>
              <w:rPr>
                <w:rFonts w:ascii="Calibri" w:eastAsia="Times New Roman" w:hAnsi="Calibri" w:cs="Times New Roman"/>
                <w:color w:val="FF0000"/>
                <w:lang w:eastAsia="ca-ES"/>
              </w:rPr>
              <w:t>y</w:t>
            </w:r>
            <w:r w:rsidRPr="00567D0F">
              <w:rPr>
                <w:rFonts w:ascii="Calibri" w:eastAsia="Times New Roman" w:hAnsi="Calibri" w:cs="Times New Roman"/>
                <w:color w:val="FF0000"/>
                <w:lang w:eastAsia="ca-ES"/>
              </w:rPr>
              <w:t xml:space="preserve"> aspectos optométricos de la cirugía ocular.</w:t>
            </w:r>
          </w:p>
        </w:tc>
        <w:tc>
          <w:tcPr>
            <w:tcW w:w="581" w:type="dxa"/>
            <w:tcBorders>
              <w:top w:val="nil"/>
              <w:left w:val="nil"/>
              <w:bottom w:val="single" w:sz="4" w:space="0" w:color="auto"/>
              <w:right w:val="single" w:sz="4" w:space="0" w:color="auto"/>
            </w:tcBorders>
            <w:shd w:val="clear" w:color="000000" w:fill="F2DDD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3</w:t>
            </w:r>
          </w:p>
        </w:tc>
        <w:tc>
          <w:tcPr>
            <w:tcW w:w="581" w:type="dxa"/>
            <w:tcBorders>
              <w:top w:val="nil"/>
              <w:left w:val="nil"/>
              <w:bottom w:val="single" w:sz="4" w:space="0" w:color="auto"/>
              <w:right w:val="single" w:sz="4" w:space="0" w:color="auto"/>
            </w:tcBorders>
            <w:shd w:val="clear" w:color="000000" w:fill="F2DDD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1Q</w:t>
            </w:r>
          </w:p>
        </w:tc>
      </w:tr>
      <w:tr w:rsidR="00567D0F" w:rsidRPr="00567D0F" w:rsidTr="00567D0F">
        <w:trPr>
          <w:trHeight w:val="298"/>
        </w:trPr>
        <w:tc>
          <w:tcPr>
            <w:tcW w:w="2564" w:type="dxa"/>
            <w:vMerge w:val="restart"/>
            <w:tcBorders>
              <w:top w:val="nil"/>
              <w:left w:val="single" w:sz="4" w:space="0" w:color="auto"/>
              <w:bottom w:val="single" w:sz="4" w:space="0" w:color="auto"/>
              <w:right w:val="single" w:sz="4" w:space="0" w:color="auto"/>
            </w:tcBorders>
            <w:shd w:val="clear" w:color="000000" w:fill="B8CCE4"/>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Óptica Aplicada y Métodos para la Investigación en Visión</w:t>
            </w:r>
          </w:p>
        </w:tc>
        <w:tc>
          <w:tcPr>
            <w:tcW w:w="5010" w:type="dxa"/>
            <w:tcBorders>
              <w:top w:val="nil"/>
              <w:left w:val="nil"/>
              <w:bottom w:val="single" w:sz="4" w:space="0" w:color="auto"/>
              <w:right w:val="single" w:sz="4" w:space="0" w:color="auto"/>
            </w:tcBorders>
            <w:shd w:val="clear" w:color="000000" w:fill="B8CCE4"/>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 xml:space="preserve">Métodos de </w:t>
            </w:r>
            <w:r>
              <w:rPr>
                <w:rFonts w:ascii="Calibri" w:eastAsia="Times New Roman" w:hAnsi="Calibri" w:cs="Times New Roman"/>
                <w:color w:val="FF0000"/>
                <w:lang w:eastAsia="ca-ES"/>
              </w:rPr>
              <w:t>investigación</w:t>
            </w:r>
          </w:p>
        </w:tc>
        <w:tc>
          <w:tcPr>
            <w:tcW w:w="581" w:type="dxa"/>
            <w:tcBorders>
              <w:top w:val="nil"/>
              <w:left w:val="nil"/>
              <w:bottom w:val="single" w:sz="4" w:space="0" w:color="auto"/>
              <w:right w:val="single" w:sz="4" w:space="0" w:color="auto"/>
            </w:tcBorders>
            <w:shd w:val="clear" w:color="000000" w:fill="B8CCE4"/>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4,5</w:t>
            </w:r>
          </w:p>
        </w:tc>
        <w:tc>
          <w:tcPr>
            <w:tcW w:w="581" w:type="dxa"/>
            <w:tcBorders>
              <w:top w:val="nil"/>
              <w:left w:val="nil"/>
              <w:bottom w:val="single" w:sz="4" w:space="0" w:color="auto"/>
              <w:right w:val="single" w:sz="4" w:space="0" w:color="auto"/>
            </w:tcBorders>
            <w:shd w:val="clear" w:color="000000" w:fill="B8CCE4"/>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1Q</w:t>
            </w:r>
          </w:p>
        </w:tc>
      </w:tr>
      <w:tr w:rsidR="00567D0F" w:rsidRPr="00567D0F" w:rsidTr="00567D0F">
        <w:trPr>
          <w:trHeight w:val="298"/>
        </w:trPr>
        <w:tc>
          <w:tcPr>
            <w:tcW w:w="2564" w:type="dxa"/>
            <w:vMerge/>
            <w:tcBorders>
              <w:top w:val="nil"/>
              <w:left w:val="single" w:sz="4" w:space="0" w:color="auto"/>
              <w:bottom w:val="single" w:sz="4" w:space="0" w:color="auto"/>
              <w:right w:val="single" w:sz="4" w:space="0" w:color="auto"/>
            </w:tcBorders>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p>
        </w:tc>
        <w:tc>
          <w:tcPr>
            <w:tcW w:w="5010" w:type="dxa"/>
            <w:tcBorders>
              <w:top w:val="nil"/>
              <w:left w:val="nil"/>
              <w:bottom w:val="single" w:sz="4" w:space="0" w:color="auto"/>
              <w:right w:val="single" w:sz="4" w:space="0" w:color="auto"/>
            </w:tcBorders>
            <w:shd w:val="clear" w:color="000000" w:fill="B8CCE4"/>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Óptica e Instrumentación Avanzadas para la atención visual</w:t>
            </w:r>
          </w:p>
        </w:tc>
        <w:tc>
          <w:tcPr>
            <w:tcW w:w="581" w:type="dxa"/>
            <w:tcBorders>
              <w:top w:val="nil"/>
              <w:left w:val="nil"/>
              <w:bottom w:val="single" w:sz="4" w:space="0" w:color="auto"/>
              <w:right w:val="single" w:sz="4" w:space="0" w:color="auto"/>
            </w:tcBorders>
            <w:shd w:val="clear" w:color="000000" w:fill="B8CCE4"/>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4,5</w:t>
            </w:r>
          </w:p>
        </w:tc>
        <w:tc>
          <w:tcPr>
            <w:tcW w:w="581" w:type="dxa"/>
            <w:tcBorders>
              <w:top w:val="nil"/>
              <w:left w:val="nil"/>
              <w:bottom w:val="single" w:sz="4" w:space="0" w:color="auto"/>
              <w:right w:val="single" w:sz="4" w:space="0" w:color="auto"/>
            </w:tcBorders>
            <w:shd w:val="clear" w:color="000000" w:fill="B8CCE4"/>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1Q</w:t>
            </w:r>
          </w:p>
        </w:tc>
      </w:tr>
      <w:tr w:rsidR="00567D0F" w:rsidRPr="00567D0F" w:rsidTr="00567D0F">
        <w:trPr>
          <w:trHeight w:val="298"/>
        </w:trPr>
        <w:tc>
          <w:tcPr>
            <w:tcW w:w="2564" w:type="dxa"/>
            <w:vMerge w:val="restart"/>
            <w:tcBorders>
              <w:top w:val="nil"/>
              <w:left w:val="single" w:sz="4" w:space="0" w:color="auto"/>
              <w:bottom w:val="single" w:sz="4" w:space="0" w:color="auto"/>
              <w:right w:val="single" w:sz="4" w:space="0" w:color="auto"/>
            </w:tcBorders>
            <w:shd w:val="clear" w:color="000000" w:fill="D7E4BC"/>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Ciencias de la visión y biomédicas</w:t>
            </w:r>
          </w:p>
        </w:tc>
        <w:tc>
          <w:tcPr>
            <w:tcW w:w="5010" w:type="dxa"/>
            <w:tcBorders>
              <w:top w:val="nil"/>
              <w:left w:val="nil"/>
              <w:bottom w:val="single" w:sz="4" w:space="0" w:color="auto"/>
              <w:right w:val="single" w:sz="4" w:space="0" w:color="auto"/>
            </w:tcBorders>
            <w:shd w:val="clear" w:color="000000" w:fill="D7E4BC"/>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proofErr w:type="spellStart"/>
            <w:r w:rsidRPr="00567D0F">
              <w:rPr>
                <w:rFonts w:ascii="Calibri" w:eastAsia="Times New Roman" w:hAnsi="Calibri" w:cs="Times New Roman"/>
                <w:color w:val="FF0000"/>
                <w:lang w:eastAsia="ca-ES"/>
              </w:rPr>
              <w:t>Farmacovigil</w:t>
            </w:r>
            <w:r>
              <w:rPr>
                <w:rFonts w:ascii="Calibri" w:eastAsia="Times New Roman" w:hAnsi="Calibri" w:cs="Times New Roman"/>
                <w:color w:val="FF0000"/>
                <w:lang w:eastAsia="ca-ES"/>
              </w:rPr>
              <w:t>a</w:t>
            </w:r>
            <w:r w:rsidRPr="00567D0F">
              <w:rPr>
                <w:rFonts w:ascii="Calibri" w:eastAsia="Times New Roman" w:hAnsi="Calibri" w:cs="Times New Roman"/>
                <w:color w:val="FF0000"/>
                <w:lang w:eastAsia="ca-ES"/>
              </w:rPr>
              <w:t>ncia</w:t>
            </w:r>
            <w:proofErr w:type="spellEnd"/>
            <w:r w:rsidRPr="00567D0F">
              <w:rPr>
                <w:rFonts w:ascii="Calibri" w:eastAsia="Times New Roman" w:hAnsi="Calibri" w:cs="Times New Roman"/>
                <w:color w:val="FF0000"/>
                <w:lang w:eastAsia="ca-ES"/>
              </w:rPr>
              <w:t xml:space="preserve"> ocular.</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3</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2Q</w:t>
            </w:r>
          </w:p>
        </w:tc>
      </w:tr>
      <w:tr w:rsidR="00567D0F" w:rsidRPr="00567D0F" w:rsidTr="00567D0F">
        <w:trPr>
          <w:trHeight w:val="298"/>
        </w:trPr>
        <w:tc>
          <w:tcPr>
            <w:tcW w:w="2564" w:type="dxa"/>
            <w:vMerge/>
            <w:tcBorders>
              <w:top w:val="nil"/>
              <w:left w:val="single" w:sz="4" w:space="0" w:color="auto"/>
              <w:bottom w:val="single" w:sz="4" w:space="0" w:color="auto"/>
              <w:right w:val="single" w:sz="4" w:space="0" w:color="auto"/>
            </w:tcBorders>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p>
        </w:tc>
        <w:tc>
          <w:tcPr>
            <w:tcW w:w="5010" w:type="dxa"/>
            <w:tcBorders>
              <w:top w:val="nil"/>
              <w:left w:val="nil"/>
              <w:bottom w:val="single" w:sz="4" w:space="0" w:color="auto"/>
              <w:right w:val="single" w:sz="4" w:space="0" w:color="auto"/>
            </w:tcBorders>
            <w:shd w:val="clear" w:color="000000" w:fill="D7E4BC"/>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Mecanismos neurofisiológicos y modelos avanzados de la visión</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3</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2Q</w:t>
            </w:r>
          </w:p>
        </w:tc>
      </w:tr>
      <w:tr w:rsidR="00567D0F" w:rsidRPr="00567D0F" w:rsidTr="00567D0F">
        <w:trPr>
          <w:trHeight w:val="298"/>
        </w:trPr>
        <w:tc>
          <w:tcPr>
            <w:tcW w:w="2564" w:type="dxa"/>
            <w:vMerge/>
            <w:tcBorders>
              <w:top w:val="nil"/>
              <w:left w:val="single" w:sz="4" w:space="0" w:color="auto"/>
              <w:bottom w:val="single" w:sz="4" w:space="0" w:color="auto"/>
              <w:right w:val="single" w:sz="4" w:space="0" w:color="auto"/>
            </w:tcBorders>
            <w:vAlign w:val="center"/>
            <w:hideMark/>
          </w:tcPr>
          <w:p w:rsidR="00567D0F" w:rsidRPr="00567D0F" w:rsidRDefault="00567D0F" w:rsidP="00567D0F">
            <w:pPr>
              <w:spacing w:after="0" w:line="240" w:lineRule="auto"/>
              <w:rPr>
                <w:rFonts w:ascii="Calibri" w:eastAsia="Times New Roman" w:hAnsi="Calibri" w:cs="Times New Roman"/>
                <w:color w:val="FF0000"/>
                <w:lang w:eastAsia="ca-ES"/>
              </w:rPr>
            </w:pPr>
          </w:p>
        </w:tc>
        <w:tc>
          <w:tcPr>
            <w:tcW w:w="5010" w:type="dxa"/>
            <w:tcBorders>
              <w:top w:val="nil"/>
              <w:left w:val="nil"/>
              <w:bottom w:val="single" w:sz="4" w:space="0" w:color="auto"/>
              <w:right w:val="single" w:sz="4" w:space="0" w:color="auto"/>
            </w:tcBorders>
            <w:shd w:val="clear" w:color="000000" w:fill="D7E4BC"/>
            <w:vAlign w:val="bottom"/>
            <w:hideMark/>
          </w:tcPr>
          <w:p w:rsidR="00567D0F" w:rsidRPr="00567D0F" w:rsidRDefault="00567D0F" w:rsidP="00567D0F">
            <w:pPr>
              <w:spacing w:after="0" w:line="240" w:lineRule="auto"/>
              <w:jc w:val="right"/>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 xml:space="preserve">Patología ocular </w:t>
            </w:r>
            <w:r>
              <w:rPr>
                <w:rFonts w:ascii="Calibri" w:eastAsia="Times New Roman" w:hAnsi="Calibri" w:cs="Times New Roman"/>
                <w:color w:val="FF0000"/>
                <w:lang w:eastAsia="ca-ES"/>
              </w:rPr>
              <w:t>y</w:t>
            </w:r>
            <w:r w:rsidRPr="00567D0F">
              <w:rPr>
                <w:rFonts w:ascii="Calibri" w:eastAsia="Times New Roman" w:hAnsi="Calibri" w:cs="Times New Roman"/>
                <w:color w:val="FF0000"/>
                <w:lang w:eastAsia="ca-ES"/>
              </w:rPr>
              <w:t xml:space="preserve"> tratamientos </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3</w:t>
            </w:r>
          </w:p>
        </w:tc>
        <w:tc>
          <w:tcPr>
            <w:tcW w:w="581" w:type="dxa"/>
            <w:tcBorders>
              <w:top w:val="nil"/>
              <w:left w:val="nil"/>
              <w:bottom w:val="single" w:sz="4" w:space="0" w:color="auto"/>
              <w:right w:val="single" w:sz="4" w:space="0" w:color="auto"/>
            </w:tcBorders>
            <w:shd w:val="clear" w:color="000000" w:fill="D7E4BC"/>
            <w:noWrap/>
            <w:vAlign w:val="bottom"/>
            <w:hideMark/>
          </w:tcPr>
          <w:p w:rsidR="00567D0F" w:rsidRPr="00567D0F" w:rsidRDefault="00567D0F" w:rsidP="00567D0F">
            <w:pPr>
              <w:spacing w:after="0" w:line="240" w:lineRule="auto"/>
              <w:jc w:val="center"/>
              <w:rPr>
                <w:rFonts w:ascii="Calibri" w:eastAsia="Times New Roman" w:hAnsi="Calibri" w:cs="Times New Roman"/>
                <w:color w:val="FF0000"/>
                <w:lang w:eastAsia="ca-ES"/>
              </w:rPr>
            </w:pPr>
            <w:r w:rsidRPr="00567D0F">
              <w:rPr>
                <w:rFonts w:ascii="Calibri" w:eastAsia="Times New Roman" w:hAnsi="Calibri" w:cs="Times New Roman"/>
                <w:color w:val="FF0000"/>
                <w:lang w:eastAsia="ca-ES"/>
              </w:rPr>
              <w:t>2Q</w:t>
            </w:r>
          </w:p>
        </w:tc>
      </w:tr>
    </w:tbl>
    <w:p w:rsidR="00567D0F" w:rsidRPr="00567D0F" w:rsidRDefault="00567D0F" w:rsidP="0052109D">
      <w:pPr>
        <w:spacing w:after="0" w:line="240" w:lineRule="auto"/>
        <w:rPr>
          <w:rFonts w:ascii="Verdana" w:eastAsia="Times New Roman" w:hAnsi="Verdana"/>
          <w:color w:val="FF0000"/>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p>
    <w:p w:rsidR="0052109D" w:rsidRPr="008A5A1D" w:rsidRDefault="0052109D" w:rsidP="0052109D">
      <w:pPr>
        <w:spacing w:after="0" w:line="240" w:lineRule="auto"/>
        <w:ind w:left="709" w:hanging="709"/>
        <w:rPr>
          <w:rFonts w:ascii="Verdana" w:eastAsia="Times New Roman" w:hAnsi="Verdana"/>
          <w:b/>
          <w:i/>
          <w:sz w:val="20"/>
          <w:szCs w:val="20"/>
          <w:lang w:eastAsia="es-ES"/>
        </w:rPr>
      </w:pPr>
      <w:r w:rsidRPr="008A5A1D">
        <w:rPr>
          <w:rFonts w:ascii="Verdana" w:eastAsia="Times New Roman" w:hAnsi="Verdana"/>
          <w:b/>
          <w:i/>
          <w:sz w:val="20"/>
          <w:szCs w:val="20"/>
          <w:lang w:eastAsia="es-ES"/>
        </w:rPr>
        <w:t>5.1.2  Descripción de la movilidad prevista y sus mecanismos de gestión y control de la movilidad.</w:t>
      </w:r>
    </w:p>
    <w:p w:rsidR="0052109D" w:rsidRDefault="0052109D" w:rsidP="0052109D">
      <w:pPr>
        <w:spacing w:after="0" w:line="240" w:lineRule="auto"/>
        <w:rPr>
          <w:rFonts w:ascii="Verdana" w:eastAsia="Times New Roman" w:hAnsi="Verdana"/>
          <w:b/>
          <w:i/>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b/>
          <w:i/>
          <w:sz w:val="20"/>
          <w:szCs w:val="20"/>
          <w:lang w:eastAsia="es-ES"/>
        </w:rPr>
        <w:br/>
      </w:r>
      <w:r w:rsidRPr="0071070D">
        <w:rPr>
          <w:rFonts w:ascii="Verdana" w:eastAsia="Times New Roman" w:hAnsi="Verdana"/>
          <w:sz w:val="20"/>
          <w:szCs w:val="20"/>
          <w:lang w:eastAsia="es-ES"/>
        </w:rPr>
        <w:t>La Facultad de Óptica y Optometría de Terrassa ofrece la posibilidad de realizar una estancia en otras instituciones universitarias para cursar asignaturas o realizar el trabajo final de grado en el extranjero durante uno o más cuadrimestres.</w:t>
      </w:r>
    </w:p>
    <w:p w:rsidR="0052109D" w:rsidRPr="0071070D" w:rsidRDefault="0052109D" w:rsidP="0052109D">
      <w:pPr>
        <w:spacing w:after="0" w:line="240" w:lineRule="auto"/>
        <w:rPr>
          <w:rFonts w:ascii="Verdana" w:eastAsia="Times New Roman" w:hAnsi="Verdana"/>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sz w:val="20"/>
          <w:szCs w:val="20"/>
          <w:lang w:eastAsia="es-ES"/>
        </w:rPr>
        <w:t xml:space="preserve">Los objetivos de los programas de movilidad son: complementar la formación recibida por el estudiante en la universidad con experiencias en otros entornos universitarios; promover y consolidar vínculos de colaboración entre la universidad y otras universidades afines. </w:t>
      </w:r>
    </w:p>
    <w:p w:rsidR="0052109D" w:rsidRPr="0071070D" w:rsidRDefault="0052109D" w:rsidP="0052109D">
      <w:pPr>
        <w:spacing w:after="0" w:line="240" w:lineRule="auto"/>
        <w:rPr>
          <w:rFonts w:ascii="Verdana" w:eastAsia="Times New Roman" w:hAnsi="Verdana"/>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sz w:val="20"/>
          <w:szCs w:val="20"/>
          <w:lang w:eastAsia="es-ES"/>
        </w:rPr>
        <w:t xml:space="preserve">La FOOT participa en varias redes europeas englobadas en el programa SOCRATES, así como en programas de intercambio con países sudamericanos y universidades </w:t>
      </w:r>
      <w:r w:rsidRPr="0071070D">
        <w:rPr>
          <w:rFonts w:ascii="Verdana" w:eastAsia="Times New Roman" w:hAnsi="Verdana"/>
          <w:sz w:val="20"/>
          <w:szCs w:val="20"/>
          <w:lang w:eastAsia="es-ES"/>
        </w:rPr>
        <w:lastRenderedPageBreak/>
        <w:t>españolas a través del programa SICUE. Estos acuerdos posibilitan la movilidad de nuestros estudiantes de grado y máster.</w:t>
      </w:r>
    </w:p>
    <w:p w:rsidR="0052109D" w:rsidRPr="0071070D" w:rsidRDefault="0052109D" w:rsidP="0052109D">
      <w:pPr>
        <w:spacing w:after="0" w:line="240" w:lineRule="auto"/>
        <w:rPr>
          <w:rFonts w:ascii="Verdana" w:eastAsia="Times New Roman" w:hAnsi="Verdana"/>
          <w:sz w:val="20"/>
          <w:szCs w:val="20"/>
          <w:lang w:eastAsia="es-ES"/>
        </w:rPr>
      </w:pPr>
    </w:p>
    <w:p w:rsidR="0052109D" w:rsidRPr="0071070D" w:rsidRDefault="0052109D" w:rsidP="0052109D">
      <w:pPr>
        <w:spacing w:after="0" w:line="240" w:lineRule="auto"/>
        <w:rPr>
          <w:rFonts w:ascii="Verdana" w:eastAsia="Times New Roman" w:hAnsi="Verdana"/>
          <w:sz w:val="20"/>
          <w:szCs w:val="20"/>
          <w:lang w:eastAsia="es-ES"/>
        </w:rPr>
      </w:pPr>
      <w:r w:rsidRPr="0071070D">
        <w:rPr>
          <w:rFonts w:ascii="Verdana" w:eastAsia="Times New Roman" w:hAnsi="Verdana"/>
          <w:sz w:val="20"/>
          <w:szCs w:val="20"/>
          <w:lang w:eastAsia="es-ES"/>
        </w:rPr>
        <w:t>Los centros con los que actualmente hay convenio de intercambio son:</w:t>
      </w:r>
    </w:p>
    <w:p w:rsidR="0052109D" w:rsidRDefault="0052109D" w:rsidP="0052109D">
      <w:pPr>
        <w:spacing w:after="0" w:line="240" w:lineRule="auto"/>
        <w:rPr>
          <w:rFonts w:ascii="Verdana" w:eastAsia="Times New Roman" w:hAnsi="Verdana"/>
          <w:sz w:val="20"/>
          <w:szCs w:val="20"/>
          <w:lang w:eastAsia="es-ES"/>
        </w:rPr>
      </w:pPr>
    </w:p>
    <w:tbl>
      <w:tblPr>
        <w:tblW w:w="9095" w:type="dxa"/>
        <w:jc w:val="center"/>
        <w:tblInd w:w="114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3556"/>
        <w:gridCol w:w="2693"/>
        <w:gridCol w:w="2846"/>
      </w:tblGrid>
      <w:tr w:rsidR="0052109D" w:rsidRPr="007B5D5F" w:rsidTr="0052109D">
        <w:trPr>
          <w:trHeight w:val="360"/>
          <w:jc w:val="center"/>
        </w:trPr>
        <w:tc>
          <w:tcPr>
            <w:tcW w:w="3556" w:type="dxa"/>
            <w:tcBorders>
              <w:bottom w:val="double" w:sz="4" w:space="0" w:color="808080"/>
            </w:tcBorders>
          </w:tcPr>
          <w:p w:rsidR="0052109D" w:rsidRPr="007B5D5F" w:rsidRDefault="0052109D" w:rsidP="0052109D">
            <w:pPr>
              <w:spacing w:after="0"/>
              <w:jc w:val="center"/>
              <w:rPr>
                <w:rFonts w:ascii="Verdana" w:hAnsi="Verdana"/>
                <w:sz w:val="18"/>
                <w:szCs w:val="18"/>
              </w:rPr>
            </w:pPr>
            <w:r w:rsidRPr="007B5D5F">
              <w:rPr>
                <w:rFonts w:ascii="Verdana" w:hAnsi="Verdana"/>
                <w:sz w:val="18"/>
                <w:szCs w:val="18"/>
              </w:rPr>
              <w:t>SÓCRATES/ERASMUS</w:t>
            </w:r>
          </w:p>
        </w:tc>
        <w:tc>
          <w:tcPr>
            <w:tcW w:w="2693" w:type="dxa"/>
            <w:tcBorders>
              <w:bottom w:val="double" w:sz="4" w:space="0" w:color="808080"/>
            </w:tcBorders>
          </w:tcPr>
          <w:p w:rsidR="0052109D" w:rsidRPr="007B5D5F" w:rsidRDefault="0052109D" w:rsidP="0052109D">
            <w:pPr>
              <w:spacing w:after="0"/>
              <w:rPr>
                <w:rFonts w:ascii="Verdana" w:hAnsi="Verdana"/>
                <w:sz w:val="18"/>
                <w:szCs w:val="18"/>
              </w:rPr>
            </w:pPr>
            <w:r w:rsidRPr="007B5D5F">
              <w:rPr>
                <w:rFonts w:ascii="Verdana" w:hAnsi="Verdana"/>
                <w:sz w:val="18"/>
                <w:szCs w:val="18"/>
              </w:rPr>
              <w:t>SICUE/SÉNECA</w:t>
            </w:r>
          </w:p>
        </w:tc>
        <w:tc>
          <w:tcPr>
            <w:tcW w:w="2846" w:type="dxa"/>
            <w:tcBorders>
              <w:bottom w:val="double" w:sz="4" w:space="0" w:color="808080"/>
            </w:tcBorders>
          </w:tcPr>
          <w:p w:rsidR="0052109D" w:rsidRPr="007B5D5F" w:rsidRDefault="0052109D" w:rsidP="0052109D">
            <w:pPr>
              <w:spacing w:after="0"/>
              <w:rPr>
                <w:rFonts w:ascii="Verdana" w:hAnsi="Verdana"/>
                <w:sz w:val="18"/>
                <w:szCs w:val="18"/>
              </w:rPr>
            </w:pPr>
            <w:r w:rsidRPr="007B5D5F">
              <w:rPr>
                <w:rFonts w:ascii="Verdana" w:hAnsi="Verdana"/>
                <w:sz w:val="18"/>
                <w:szCs w:val="18"/>
              </w:rPr>
              <w:t>AMÉRICA LATINA I EEUU</w:t>
            </w:r>
            <w:r w:rsidRPr="007B5D5F">
              <w:rPr>
                <w:rFonts w:ascii="Verdana" w:hAnsi="Verdana"/>
                <w:sz w:val="18"/>
                <w:szCs w:val="18"/>
              </w:rPr>
              <w:tab/>
            </w:r>
          </w:p>
        </w:tc>
      </w:tr>
      <w:tr w:rsidR="0052109D" w:rsidRPr="007B5D5F" w:rsidTr="0052109D">
        <w:trPr>
          <w:trHeight w:val="211"/>
          <w:jc w:val="center"/>
        </w:trPr>
        <w:tc>
          <w:tcPr>
            <w:tcW w:w="3556" w:type="dxa"/>
            <w:tcBorders>
              <w:top w:val="double" w:sz="4" w:space="0" w:color="808080"/>
            </w:tcBorders>
          </w:tcPr>
          <w:p w:rsidR="0052109D" w:rsidRPr="008A5A1D" w:rsidRDefault="0052109D" w:rsidP="0052109D">
            <w:pPr>
              <w:spacing w:after="0"/>
              <w:rPr>
                <w:rFonts w:ascii="Verdana" w:hAnsi="Verdana"/>
                <w:sz w:val="17"/>
                <w:szCs w:val="17"/>
              </w:rPr>
            </w:pPr>
            <w:r w:rsidRPr="008A5A1D">
              <w:rPr>
                <w:rFonts w:ascii="Verdana" w:hAnsi="Verdana"/>
                <w:sz w:val="17"/>
                <w:szCs w:val="17"/>
              </w:rPr>
              <w:t xml:space="preserve">Alemania, </w:t>
            </w:r>
            <w:proofErr w:type="spellStart"/>
            <w:r w:rsidRPr="008A5A1D">
              <w:rPr>
                <w:rFonts w:ascii="Verdana" w:hAnsi="Verdana"/>
                <w:sz w:val="17"/>
                <w:szCs w:val="17"/>
              </w:rPr>
              <w:t>Aalen</w:t>
            </w:r>
            <w:proofErr w:type="spellEnd"/>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Hochschule</w:t>
            </w:r>
            <w:proofErr w:type="spellEnd"/>
            <w:r w:rsidRPr="008A5A1D">
              <w:rPr>
                <w:rFonts w:ascii="Verdana" w:hAnsi="Verdana"/>
                <w:sz w:val="17"/>
                <w:szCs w:val="17"/>
              </w:rPr>
              <w:t xml:space="preserve"> </w:t>
            </w:r>
            <w:proofErr w:type="spellStart"/>
            <w:r w:rsidRPr="008A5A1D">
              <w:rPr>
                <w:rFonts w:ascii="Verdana" w:hAnsi="Verdana"/>
                <w:sz w:val="17"/>
                <w:szCs w:val="17"/>
              </w:rPr>
              <w:t>Aalen</w:t>
            </w:r>
            <w:proofErr w:type="spellEnd"/>
          </w:p>
        </w:tc>
        <w:tc>
          <w:tcPr>
            <w:tcW w:w="2693" w:type="dxa"/>
            <w:tcBorders>
              <w:top w:val="double" w:sz="4" w:space="0" w:color="808080"/>
            </w:tcBorders>
          </w:tcPr>
          <w:p w:rsidR="0052109D" w:rsidRPr="008A5A1D" w:rsidRDefault="0052109D" w:rsidP="0052109D">
            <w:pPr>
              <w:spacing w:after="0"/>
              <w:rPr>
                <w:rFonts w:ascii="Verdana" w:hAnsi="Verdana"/>
                <w:sz w:val="17"/>
                <w:szCs w:val="17"/>
              </w:rPr>
            </w:pPr>
            <w:r w:rsidRPr="008A5A1D">
              <w:rPr>
                <w:rFonts w:ascii="Verdana" w:hAnsi="Verdana"/>
                <w:sz w:val="17"/>
                <w:szCs w:val="17"/>
              </w:rPr>
              <w:t>Zaragoza</w:t>
            </w:r>
          </w:p>
          <w:p w:rsidR="0052109D" w:rsidRPr="008A5A1D" w:rsidRDefault="00CA4317" w:rsidP="0052109D">
            <w:pPr>
              <w:spacing w:after="0"/>
              <w:rPr>
                <w:rFonts w:ascii="Verdana" w:hAnsi="Verdana"/>
                <w:sz w:val="17"/>
                <w:szCs w:val="17"/>
              </w:rPr>
            </w:pPr>
            <w:hyperlink r:id="rId17" w:history="1">
              <w:r w:rsidR="0052109D" w:rsidRPr="008A5A1D">
                <w:rPr>
                  <w:rFonts w:ascii="Verdana" w:hAnsi="Verdana"/>
                  <w:sz w:val="17"/>
                  <w:szCs w:val="17"/>
                </w:rPr>
                <w:t>Universidad de Zaragoza</w:t>
              </w:r>
            </w:hyperlink>
          </w:p>
        </w:tc>
        <w:tc>
          <w:tcPr>
            <w:tcW w:w="2846" w:type="dxa"/>
            <w:tcBorders>
              <w:top w:val="double" w:sz="4" w:space="0" w:color="808080"/>
            </w:tcBorders>
          </w:tcPr>
          <w:p w:rsidR="0052109D" w:rsidRPr="008A5A1D" w:rsidRDefault="0052109D" w:rsidP="0052109D">
            <w:pPr>
              <w:spacing w:after="0"/>
              <w:rPr>
                <w:rFonts w:ascii="Verdana" w:hAnsi="Verdana"/>
                <w:sz w:val="17"/>
                <w:szCs w:val="17"/>
              </w:rPr>
            </w:pPr>
            <w:r w:rsidRPr="008A5A1D">
              <w:rPr>
                <w:rFonts w:ascii="Verdana" w:hAnsi="Verdana"/>
                <w:sz w:val="17"/>
                <w:szCs w:val="17"/>
              </w:rPr>
              <w:t>Colombia, Bucaramanga</w:t>
            </w:r>
          </w:p>
          <w:p w:rsidR="0052109D" w:rsidRPr="008A5A1D" w:rsidRDefault="0052109D" w:rsidP="0052109D">
            <w:pPr>
              <w:spacing w:after="0"/>
              <w:rPr>
                <w:rFonts w:ascii="Verdana" w:hAnsi="Verdana"/>
                <w:sz w:val="17"/>
                <w:szCs w:val="17"/>
              </w:rPr>
            </w:pPr>
            <w:r w:rsidRPr="008A5A1D">
              <w:rPr>
                <w:rFonts w:ascii="Verdana" w:hAnsi="Verdana"/>
                <w:sz w:val="17"/>
                <w:szCs w:val="17"/>
              </w:rPr>
              <w:t>Universidad de Sto. Tomas de Aquino</w:t>
            </w: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UK, Birmingham</w:t>
            </w:r>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Aaston</w:t>
            </w:r>
            <w:proofErr w:type="spellEnd"/>
            <w:r w:rsidRPr="008A5A1D">
              <w:rPr>
                <w:rFonts w:ascii="Verdana" w:hAnsi="Verdana"/>
                <w:sz w:val="17"/>
                <w:szCs w:val="17"/>
              </w:rPr>
              <w:t xml:space="preserve"> </w:t>
            </w:r>
            <w:proofErr w:type="spellStart"/>
            <w:r w:rsidRPr="008A5A1D">
              <w:rPr>
                <w:rFonts w:ascii="Verdana" w:hAnsi="Verdana"/>
                <w:sz w:val="17"/>
                <w:szCs w:val="17"/>
              </w:rPr>
              <w:t>University</w:t>
            </w:r>
            <w:proofErr w:type="spellEnd"/>
          </w:p>
        </w:tc>
        <w:tc>
          <w:tcPr>
            <w:tcW w:w="2693" w:type="dxa"/>
            <w:vAlign w:val="center"/>
          </w:tcPr>
          <w:p w:rsidR="0052109D" w:rsidRPr="008A5A1D" w:rsidRDefault="0052109D" w:rsidP="0052109D">
            <w:pPr>
              <w:spacing w:after="0"/>
              <w:rPr>
                <w:rFonts w:ascii="Verdana" w:hAnsi="Verdana"/>
                <w:sz w:val="17"/>
                <w:szCs w:val="17"/>
              </w:rPr>
            </w:pPr>
            <w:r w:rsidRPr="008A5A1D">
              <w:rPr>
                <w:rFonts w:ascii="Verdana" w:hAnsi="Verdana"/>
                <w:sz w:val="17"/>
                <w:szCs w:val="17"/>
              </w:rPr>
              <w:t>Valladolid</w:t>
            </w:r>
          </w:p>
          <w:p w:rsidR="0052109D" w:rsidRPr="008A5A1D" w:rsidRDefault="0052109D" w:rsidP="0052109D">
            <w:pPr>
              <w:spacing w:after="0"/>
              <w:rPr>
                <w:rFonts w:ascii="Verdana" w:eastAsia="Times New Roman" w:hAnsi="Verdana"/>
                <w:sz w:val="17"/>
                <w:szCs w:val="17"/>
                <w:lang w:eastAsia="es-ES"/>
              </w:rPr>
            </w:pPr>
            <w:r w:rsidRPr="008A5A1D">
              <w:rPr>
                <w:rFonts w:ascii="Verdana" w:hAnsi="Verdana"/>
                <w:sz w:val="17"/>
                <w:szCs w:val="17"/>
              </w:rPr>
              <w:t>Universidad de Valladolid</w:t>
            </w:r>
          </w:p>
        </w:tc>
        <w:tc>
          <w:tcPr>
            <w:tcW w:w="2846" w:type="dxa"/>
          </w:tcPr>
          <w:p w:rsidR="0052109D" w:rsidRPr="008A5A1D" w:rsidRDefault="0052109D" w:rsidP="0052109D">
            <w:pPr>
              <w:spacing w:after="0"/>
              <w:rPr>
                <w:rFonts w:ascii="Verdana" w:hAnsi="Verdana"/>
                <w:sz w:val="17"/>
                <w:szCs w:val="17"/>
              </w:rPr>
            </w:pPr>
            <w:r w:rsidRPr="008A5A1D">
              <w:rPr>
                <w:rFonts w:ascii="Verdana" w:hAnsi="Verdana"/>
                <w:sz w:val="17"/>
                <w:szCs w:val="17"/>
              </w:rPr>
              <w:t>Chile, Valparaíso</w:t>
            </w:r>
          </w:p>
          <w:p w:rsidR="0052109D" w:rsidRPr="008A5A1D" w:rsidRDefault="0052109D" w:rsidP="0052109D">
            <w:pPr>
              <w:spacing w:after="0"/>
              <w:rPr>
                <w:rFonts w:ascii="Verdana" w:hAnsi="Verdana"/>
                <w:sz w:val="17"/>
                <w:szCs w:val="17"/>
              </w:rPr>
            </w:pPr>
            <w:r w:rsidRPr="008A5A1D">
              <w:rPr>
                <w:rFonts w:ascii="Verdana" w:hAnsi="Verdana"/>
                <w:sz w:val="17"/>
                <w:szCs w:val="17"/>
              </w:rPr>
              <w:t>Universidad Católica de Valparaíso</w:t>
            </w: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lang w:val="en-US"/>
              </w:rPr>
            </w:pPr>
            <w:proofErr w:type="spellStart"/>
            <w:r w:rsidRPr="003905EE">
              <w:rPr>
                <w:rFonts w:ascii="Verdana" w:hAnsi="Verdana"/>
                <w:sz w:val="17"/>
                <w:szCs w:val="17"/>
                <w:lang w:val="en-US"/>
              </w:rPr>
              <w:t>Bé</w:t>
            </w:r>
            <w:r w:rsidRPr="008A5A1D">
              <w:rPr>
                <w:rFonts w:ascii="Verdana" w:hAnsi="Verdana"/>
                <w:sz w:val="17"/>
                <w:szCs w:val="17"/>
                <w:lang w:val="en-US"/>
              </w:rPr>
              <w:t>lgica</w:t>
            </w:r>
            <w:proofErr w:type="spellEnd"/>
            <w:r w:rsidRPr="008A5A1D">
              <w:rPr>
                <w:rFonts w:ascii="Verdana" w:hAnsi="Verdana"/>
                <w:sz w:val="17"/>
                <w:szCs w:val="17"/>
                <w:lang w:val="en-US"/>
              </w:rPr>
              <w:t>, Brussels</w:t>
            </w:r>
          </w:p>
          <w:p w:rsidR="0052109D" w:rsidRPr="008A5A1D" w:rsidRDefault="0052109D" w:rsidP="0052109D">
            <w:pPr>
              <w:spacing w:after="0"/>
              <w:rPr>
                <w:rFonts w:ascii="Verdana" w:hAnsi="Verdana"/>
                <w:sz w:val="17"/>
                <w:szCs w:val="17"/>
                <w:lang w:val="en-US"/>
              </w:rPr>
            </w:pPr>
            <w:proofErr w:type="spellStart"/>
            <w:r w:rsidRPr="008A5A1D">
              <w:rPr>
                <w:rFonts w:ascii="Verdana" w:hAnsi="Verdana"/>
                <w:sz w:val="17"/>
                <w:szCs w:val="17"/>
                <w:lang w:val="en-US"/>
              </w:rPr>
              <w:t>Hogeschool-Universiteit</w:t>
            </w:r>
            <w:proofErr w:type="spellEnd"/>
            <w:r w:rsidRPr="008A5A1D">
              <w:rPr>
                <w:rFonts w:ascii="Verdana" w:hAnsi="Verdana"/>
                <w:sz w:val="17"/>
                <w:szCs w:val="17"/>
                <w:lang w:val="en-US"/>
              </w:rPr>
              <w:t xml:space="preserve"> </w:t>
            </w:r>
            <w:proofErr w:type="spellStart"/>
            <w:r w:rsidRPr="008A5A1D">
              <w:rPr>
                <w:rFonts w:ascii="Verdana" w:hAnsi="Verdana"/>
                <w:sz w:val="17"/>
                <w:szCs w:val="17"/>
                <w:lang w:val="en-US"/>
              </w:rPr>
              <w:t>Brussel</w:t>
            </w:r>
            <w:proofErr w:type="spellEnd"/>
          </w:p>
        </w:tc>
        <w:tc>
          <w:tcPr>
            <w:tcW w:w="2693" w:type="dxa"/>
          </w:tcPr>
          <w:p w:rsidR="0052109D" w:rsidRPr="008A5A1D" w:rsidRDefault="0052109D" w:rsidP="0052109D">
            <w:pPr>
              <w:spacing w:after="0"/>
              <w:rPr>
                <w:rFonts w:ascii="Verdana" w:hAnsi="Verdana"/>
                <w:sz w:val="17"/>
                <w:szCs w:val="17"/>
              </w:rPr>
            </w:pPr>
            <w:r w:rsidRPr="008A5A1D">
              <w:rPr>
                <w:rFonts w:ascii="Verdana" w:hAnsi="Verdana"/>
                <w:sz w:val="17"/>
                <w:szCs w:val="17"/>
              </w:rPr>
              <w:t>Madrid</w:t>
            </w:r>
          </w:p>
          <w:p w:rsidR="0052109D" w:rsidRPr="008A5A1D" w:rsidRDefault="00CA4317" w:rsidP="0052109D">
            <w:pPr>
              <w:spacing w:after="0"/>
              <w:rPr>
                <w:rFonts w:ascii="Verdana" w:hAnsi="Verdana"/>
                <w:sz w:val="17"/>
                <w:szCs w:val="17"/>
              </w:rPr>
            </w:pPr>
            <w:hyperlink r:id="rId18" w:history="1">
              <w:r w:rsidR="0052109D" w:rsidRPr="008A5A1D">
                <w:rPr>
                  <w:rFonts w:ascii="Verdana" w:hAnsi="Verdana"/>
                  <w:sz w:val="17"/>
                  <w:szCs w:val="17"/>
                </w:rPr>
                <w:t>Universidad Complutense de Madrid </w:t>
              </w:r>
            </w:hyperlink>
          </w:p>
        </w:tc>
        <w:tc>
          <w:tcPr>
            <w:tcW w:w="2846" w:type="dxa"/>
          </w:tcPr>
          <w:p w:rsidR="0052109D" w:rsidRPr="008A5A1D" w:rsidRDefault="0052109D" w:rsidP="0052109D">
            <w:pPr>
              <w:spacing w:after="0"/>
              <w:rPr>
                <w:rFonts w:ascii="Verdana" w:hAnsi="Verdana"/>
                <w:sz w:val="17"/>
                <w:szCs w:val="17"/>
              </w:rPr>
            </w:pPr>
            <w:r w:rsidRPr="008A5A1D">
              <w:rPr>
                <w:rFonts w:ascii="Verdana" w:hAnsi="Verdana"/>
                <w:sz w:val="17"/>
                <w:szCs w:val="17"/>
              </w:rPr>
              <w:t>México, Aguascalientes</w:t>
            </w:r>
          </w:p>
          <w:p w:rsidR="0052109D" w:rsidRPr="008A5A1D" w:rsidRDefault="0052109D" w:rsidP="0052109D">
            <w:pPr>
              <w:spacing w:after="0"/>
              <w:rPr>
                <w:rFonts w:ascii="Verdana" w:hAnsi="Verdana"/>
                <w:sz w:val="17"/>
                <w:szCs w:val="17"/>
              </w:rPr>
            </w:pPr>
            <w:r w:rsidRPr="008A5A1D">
              <w:rPr>
                <w:rFonts w:ascii="Verdana" w:hAnsi="Verdana"/>
                <w:sz w:val="17"/>
                <w:szCs w:val="17"/>
              </w:rPr>
              <w:t>Universidad Autónoma de Aguascalientes</w:t>
            </w: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UK, Cardiff</w:t>
            </w:r>
          </w:p>
          <w:p w:rsidR="0052109D" w:rsidRPr="008A5A1D" w:rsidRDefault="0052109D" w:rsidP="0052109D">
            <w:pPr>
              <w:spacing w:after="0"/>
              <w:rPr>
                <w:rFonts w:ascii="Verdana" w:hAnsi="Verdana"/>
                <w:sz w:val="17"/>
                <w:szCs w:val="17"/>
              </w:rPr>
            </w:pPr>
            <w:r w:rsidRPr="008A5A1D">
              <w:rPr>
                <w:rFonts w:ascii="Verdana" w:hAnsi="Verdana"/>
                <w:sz w:val="17"/>
                <w:szCs w:val="17"/>
              </w:rPr>
              <w:t xml:space="preserve">Cardiff </w:t>
            </w:r>
            <w:proofErr w:type="spellStart"/>
            <w:r w:rsidRPr="008A5A1D">
              <w:rPr>
                <w:rFonts w:ascii="Verdana" w:hAnsi="Verdana"/>
                <w:sz w:val="17"/>
                <w:szCs w:val="17"/>
              </w:rPr>
              <w:t>University</w:t>
            </w:r>
            <w:proofErr w:type="spellEnd"/>
          </w:p>
        </w:tc>
        <w:tc>
          <w:tcPr>
            <w:tcW w:w="2693" w:type="dxa"/>
          </w:tcPr>
          <w:p w:rsidR="0052109D" w:rsidRPr="008A5A1D" w:rsidRDefault="0052109D" w:rsidP="0052109D">
            <w:pPr>
              <w:spacing w:after="0"/>
              <w:rPr>
                <w:rFonts w:ascii="Verdana" w:hAnsi="Verdana"/>
                <w:sz w:val="17"/>
                <w:szCs w:val="17"/>
              </w:rPr>
            </w:pPr>
            <w:r w:rsidRPr="008A5A1D">
              <w:rPr>
                <w:rFonts w:ascii="Verdana" w:hAnsi="Verdana"/>
                <w:sz w:val="17"/>
                <w:szCs w:val="17"/>
              </w:rPr>
              <w:t>Santiago de Compostela</w:t>
            </w:r>
          </w:p>
          <w:p w:rsidR="0052109D" w:rsidRPr="008A5A1D" w:rsidRDefault="00CA4317" w:rsidP="0052109D">
            <w:pPr>
              <w:spacing w:after="0"/>
              <w:rPr>
                <w:rFonts w:ascii="Verdana" w:hAnsi="Verdana"/>
                <w:sz w:val="17"/>
                <w:szCs w:val="17"/>
              </w:rPr>
            </w:pPr>
            <w:hyperlink r:id="rId19" w:history="1">
              <w:r w:rsidR="0052109D" w:rsidRPr="008A5A1D">
                <w:rPr>
                  <w:rFonts w:ascii="Verdana" w:hAnsi="Verdana"/>
                  <w:sz w:val="17"/>
                  <w:szCs w:val="17"/>
                </w:rPr>
                <w:t>Universidad de Santiago de Compostela</w:t>
              </w:r>
            </w:hyperlink>
          </w:p>
        </w:tc>
        <w:tc>
          <w:tcPr>
            <w:tcW w:w="2846" w:type="dxa"/>
            <w:tcBorders>
              <w:bottom w:val="single" w:sz="4" w:space="0" w:color="808080"/>
            </w:tcBorders>
          </w:tcPr>
          <w:p w:rsidR="0052109D" w:rsidRPr="008A5A1D" w:rsidRDefault="0052109D" w:rsidP="0052109D">
            <w:pPr>
              <w:spacing w:after="0"/>
              <w:rPr>
                <w:rFonts w:ascii="Verdana" w:hAnsi="Verdana"/>
                <w:sz w:val="17"/>
                <w:szCs w:val="17"/>
              </w:rPr>
            </w:pPr>
            <w:r w:rsidRPr="008A5A1D">
              <w:rPr>
                <w:rFonts w:ascii="Verdana" w:hAnsi="Verdana"/>
                <w:sz w:val="17"/>
                <w:szCs w:val="17"/>
              </w:rPr>
              <w:t>USA, Florida</w:t>
            </w:r>
          </w:p>
          <w:p w:rsidR="0052109D" w:rsidRPr="008A5A1D" w:rsidRDefault="00CA4317" w:rsidP="0052109D">
            <w:pPr>
              <w:spacing w:after="0"/>
              <w:rPr>
                <w:rFonts w:ascii="Verdana" w:hAnsi="Verdana"/>
                <w:sz w:val="17"/>
                <w:szCs w:val="17"/>
              </w:rPr>
            </w:pPr>
            <w:hyperlink r:id="rId20" w:history="1">
              <w:r w:rsidR="0052109D" w:rsidRPr="008A5A1D">
                <w:rPr>
                  <w:rFonts w:ascii="Verdana" w:hAnsi="Verdana"/>
                  <w:sz w:val="17"/>
                  <w:szCs w:val="17"/>
                </w:rPr>
                <w:t xml:space="preserve">Nova </w:t>
              </w:r>
              <w:proofErr w:type="spellStart"/>
              <w:r w:rsidR="0052109D" w:rsidRPr="008A5A1D">
                <w:rPr>
                  <w:rFonts w:ascii="Verdana" w:hAnsi="Verdana"/>
                  <w:sz w:val="17"/>
                  <w:szCs w:val="17"/>
                </w:rPr>
                <w:t>Southeastern</w:t>
              </w:r>
              <w:proofErr w:type="spellEnd"/>
              <w:r w:rsidR="0052109D" w:rsidRPr="008A5A1D">
                <w:rPr>
                  <w:rFonts w:ascii="Verdana" w:hAnsi="Verdana"/>
                  <w:sz w:val="17"/>
                  <w:szCs w:val="17"/>
                </w:rPr>
                <w:t xml:space="preserve"> </w:t>
              </w:r>
              <w:proofErr w:type="spellStart"/>
              <w:r w:rsidR="0052109D" w:rsidRPr="008A5A1D">
                <w:rPr>
                  <w:rFonts w:ascii="Verdana" w:hAnsi="Verdana"/>
                  <w:sz w:val="17"/>
                  <w:szCs w:val="17"/>
                </w:rPr>
                <w:t>University</w:t>
              </w:r>
              <w:proofErr w:type="spellEnd"/>
            </w:hyperlink>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lang w:val="en-US"/>
              </w:rPr>
            </w:pPr>
            <w:proofErr w:type="spellStart"/>
            <w:r w:rsidRPr="008A5A1D">
              <w:rPr>
                <w:rFonts w:ascii="Verdana" w:hAnsi="Verdana"/>
                <w:sz w:val="17"/>
                <w:szCs w:val="17"/>
                <w:lang w:val="en-US"/>
              </w:rPr>
              <w:t>Finlandia</w:t>
            </w:r>
            <w:proofErr w:type="spellEnd"/>
            <w:r w:rsidRPr="008A5A1D">
              <w:rPr>
                <w:rFonts w:ascii="Verdana" w:hAnsi="Verdana"/>
                <w:sz w:val="17"/>
                <w:szCs w:val="17"/>
                <w:lang w:val="en-US"/>
              </w:rPr>
              <w:t>, Helsinki</w:t>
            </w:r>
          </w:p>
          <w:p w:rsidR="0052109D" w:rsidRPr="008A5A1D" w:rsidRDefault="0052109D" w:rsidP="0052109D">
            <w:pPr>
              <w:spacing w:after="0"/>
              <w:rPr>
                <w:rFonts w:ascii="Verdana" w:hAnsi="Verdana"/>
                <w:sz w:val="17"/>
                <w:szCs w:val="17"/>
                <w:lang w:val="en-US"/>
              </w:rPr>
            </w:pPr>
            <w:r w:rsidRPr="008A5A1D">
              <w:rPr>
                <w:rFonts w:ascii="Verdana" w:hAnsi="Verdana"/>
                <w:sz w:val="17"/>
                <w:szCs w:val="17"/>
                <w:lang w:val="en-US"/>
              </w:rPr>
              <w:t>Stadia Helsinki Polytechnic</w:t>
            </w:r>
          </w:p>
        </w:tc>
        <w:tc>
          <w:tcPr>
            <w:tcW w:w="2693" w:type="dxa"/>
          </w:tcPr>
          <w:p w:rsidR="0052109D" w:rsidRPr="008A5A1D" w:rsidRDefault="0052109D" w:rsidP="0052109D">
            <w:pPr>
              <w:spacing w:after="0"/>
              <w:rPr>
                <w:rFonts w:ascii="Verdana" w:hAnsi="Verdana"/>
                <w:sz w:val="17"/>
                <w:szCs w:val="17"/>
              </w:rPr>
            </w:pPr>
            <w:r w:rsidRPr="008A5A1D">
              <w:rPr>
                <w:rFonts w:ascii="Verdana" w:hAnsi="Verdana"/>
                <w:sz w:val="17"/>
                <w:szCs w:val="17"/>
              </w:rPr>
              <w:t>Murcia</w:t>
            </w:r>
          </w:p>
          <w:p w:rsidR="0052109D" w:rsidRPr="008A5A1D" w:rsidRDefault="0052109D" w:rsidP="0052109D">
            <w:pPr>
              <w:spacing w:after="0"/>
              <w:rPr>
                <w:rFonts w:ascii="Verdana" w:hAnsi="Verdana"/>
                <w:sz w:val="17"/>
                <w:szCs w:val="17"/>
              </w:rPr>
            </w:pPr>
            <w:r w:rsidRPr="008A5A1D">
              <w:rPr>
                <w:rFonts w:ascii="Verdana" w:hAnsi="Verdana"/>
                <w:sz w:val="17"/>
                <w:szCs w:val="17"/>
              </w:rPr>
              <w:t>Universidad de Murcia</w:t>
            </w:r>
          </w:p>
        </w:tc>
        <w:tc>
          <w:tcPr>
            <w:tcW w:w="2846" w:type="dxa"/>
            <w:tcBorders>
              <w:bottom w:val="nil"/>
              <w:right w:val="nil"/>
            </w:tcBorders>
          </w:tcPr>
          <w:p w:rsidR="0052109D" w:rsidRPr="008A5A1D" w:rsidRDefault="0052109D" w:rsidP="0052109D">
            <w:pPr>
              <w:spacing w:after="0"/>
              <w:rPr>
                <w:rFonts w:ascii="Verdana" w:hAnsi="Verdana"/>
                <w:sz w:val="17"/>
                <w:szCs w:val="17"/>
              </w:rPr>
            </w:pPr>
          </w:p>
        </w:tc>
      </w:tr>
      <w:tr w:rsidR="0052109D" w:rsidRPr="007B5D5F" w:rsidTr="0052109D">
        <w:trPr>
          <w:trHeight w:val="288"/>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Francia, Marsella</w:t>
            </w:r>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Université</w:t>
            </w:r>
            <w:proofErr w:type="spellEnd"/>
            <w:r w:rsidRPr="008A5A1D">
              <w:rPr>
                <w:rFonts w:ascii="Verdana" w:hAnsi="Verdana"/>
                <w:sz w:val="17"/>
                <w:szCs w:val="17"/>
              </w:rPr>
              <w:t xml:space="preserve"> Paul </w:t>
            </w:r>
            <w:proofErr w:type="spellStart"/>
            <w:r w:rsidRPr="008A5A1D">
              <w:rPr>
                <w:rFonts w:ascii="Verdana" w:hAnsi="Verdana"/>
                <w:sz w:val="17"/>
                <w:szCs w:val="17"/>
              </w:rPr>
              <w:t>Cezanne</w:t>
            </w:r>
            <w:proofErr w:type="spellEnd"/>
            <w:r w:rsidRPr="008A5A1D">
              <w:rPr>
                <w:rFonts w:ascii="Verdana" w:hAnsi="Verdana"/>
                <w:sz w:val="17"/>
                <w:szCs w:val="17"/>
              </w:rPr>
              <w:t xml:space="preserve"> (</w:t>
            </w:r>
            <w:proofErr w:type="spellStart"/>
            <w:r w:rsidRPr="008A5A1D">
              <w:rPr>
                <w:rFonts w:ascii="Verdana" w:hAnsi="Verdana"/>
                <w:sz w:val="17"/>
                <w:szCs w:val="17"/>
              </w:rPr>
              <w:t>Aix</w:t>
            </w:r>
            <w:proofErr w:type="spellEnd"/>
            <w:r w:rsidRPr="008A5A1D">
              <w:rPr>
                <w:rFonts w:ascii="Verdana" w:hAnsi="Verdana"/>
                <w:sz w:val="17"/>
                <w:szCs w:val="17"/>
              </w:rPr>
              <w:t xml:space="preserve"> </w:t>
            </w:r>
            <w:proofErr w:type="spellStart"/>
            <w:r w:rsidRPr="008A5A1D">
              <w:rPr>
                <w:rFonts w:ascii="Verdana" w:hAnsi="Verdana"/>
                <w:sz w:val="17"/>
                <w:szCs w:val="17"/>
              </w:rPr>
              <w:t>Marseille</w:t>
            </w:r>
            <w:proofErr w:type="spellEnd"/>
            <w:r w:rsidRPr="008A5A1D">
              <w:rPr>
                <w:rFonts w:ascii="Verdana" w:hAnsi="Verdana"/>
                <w:sz w:val="17"/>
                <w:szCs w:val="17"/>
              </w:rPr>
              <w:t xml:space="preserve"> III)</w:t>
            </w:r>
          </w:p>
        </w:tc>
        <w:tc>
          <w:tcPr>
            <w:tcW w:w="2693" w:type="dxa"/>
          </w:tcPr>
          <w:p w:rsidR="0052109D" w:rsidRPr="008A5A1D" w:rsidRDefault="0052109D" w:rsidP="0052109D">
            <w:pPr>
              <w:spacing w:after="0"/>
              <w:rPr>
                <w:rFonts w:ascii="Verdana" w:hAnsi="Verdana"/>
                <w:sz w:val="17"/>
                <w:szCs w:val="17"/>
              </w:rPr>
            </w:pPr>
            <w:r w:rsidRPr="008A5A1D">
              <w:rPr>
                <w:rFonts w:ascii="Verdana" w:hAnsi="Verdana"/>
                <w:sz w:val="17"/>
                <w:szCs w:val="17"/>
              </w:rPr>
              <w:t>Granada</w:t>
            </w:r>
          </w:p>
          <w:p w:rsidR="0052109D" w:rsidRPr="008A5A1D" w:rsidRDefault="0052109D" w:rsidP="0052109D">
            <w:pPr>
              <w:spacing w:after="0"/>
              <w:rPr>
                <w:rFonts w:ascii="Verdana" w:hAnsi="Verdana"/>
                <w:sz w:val="17"/>
                <w:szCs w:val="17"/>
              </w:rPr>
            </w:pPr>
            <w:r w:rsidRPr="008A5A1D">
              <w:rPr>
                <w:rFonts w:ascii="Verdana" w:hAnsi="Verdana"/>
                <w:sz w:val="17"/>
                <w:szCs w:val="17"/>
              </w:rPr>
              <w:t>Universidad de Granada</w:t>
            </w:r>
          </w:p>
        </w:tc>
        <w:tc>
          <w:tcPr>
            <w:tcW w:w="2846" w:type="dxa"/>
            <w:tcBorders>
              <w:top w:val="nil"/>
              <w:bottom w:val="nil"/>
              <w:right w:val="nil"/>
            </w:tcBorders>
          </w:tcPr>
          <w:p w:rsidR="0052109D" w:rsidRPr="008A5A1D" w:rsidRDefault="0052109D" w:rsidP="0052109D">
            <w:pPr>
              <w:spacing w:after="0"/>
              <w:rPr>
                <w:rFonts w:ascii="Verdana" w:hAnsi="Verdana"/>
                <w:sz w:val="17"/>
                <w:szCs w:val="17"/>
              </w:rPr>
            </w:pPr>
          </w:p>
        </w:tc>
      </w:tr>
      <w:tr w:rsidR="0052109D" w:rsidRPr="007B5D5F" w:rsidTr="0052109D">
        <w:trPr>
          <w:trHeight w:val="193"/>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Francia, Paris</w:t>
            </w:r>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Université</w:t>
            </w:r>
            <w:proofErr w:type="spellEnd"/>
            <w:r w:rsidRPr="008A5A1D">
              <w:rPr>
                <w:rFonts w:ascii="Verdana" w:hAnsi="Verdana"/>
                <w:sz w:val="17"/>
                <w:szCs w:val="17"/>
              </w:rPr>
              <w:t xml:space="preserve"> Paris-Sud 11</w:t>
            </w:r>
          </w:p>
        </w:tc>
        <w:tc>
          <w:tcPr>
            <w:tcW w:w="2693" w:type="dxa"/>
          </w:tcPr>
          <w:p w:rsidR="0052109D" w:rsidRPr="008A5A1D" w:rsidRDefault="0052109D" w:rsidP="0052109D">
            <w:pPr>
              <w:spacing w:after="0"/>
              <w:rPr>
                <w:rFonts w:ascii="Verdana" w:hAnsi="Verdana"/>
                <w:sz w:val="17"/>
                <w:szCs w:val="17"/>
              </w:rPr>
            </w:pPr>
            <w:r w:rsidRPr="008A5A1D">
              <w:rPr>
                <w:rFonts w:ascii="Verdana" w:hAnsi="Verdana"/>
                <w:sz w:val="17"/>
                <w:szCs w:val="17"/>
              </w:rPr>
              <w:t>Valencia</w:t>
            </w:r>
          </w:p>
          <w:p w:rsidR="0052109D" w:rsidRPr="008A5A1D" w:rsidRDefault="00CA4317" w:rsidP="0052109D">
            <w:pPr>
              <w:spacing w:after="0"/>
              <w:rPr>
                <w:rFonts w:ascii="Verdana" w:hAnsi="Verdana"/>
                <w:sz w:val="17"/>
                <w:szCs w:val="17"/>
              </w:rPr>
            </w:pPr>
            <w:hyperlink r:id="rId21" w:history="1">
              <w:r w:rsidR="0052109D" w:rsidRPr="008A5A1D">
                <w:rPr>
                  <w:rFonts w:ascii="Verdana" w:hAnsi="Verdana"/>
                  <w:sz w:val="17"/>
                  <w:szCs w:val="17"/>
                </w:rPr>
                <w:t>Universidad de Valencia</w:t>
              </w:r>
            </w:hyperlink>
          </w:p>
        </w:tc>
        <w:tc>
          <w:tcPr>
            <w:tcW w:w="2846" w:type="dxa"/>
            <w:tcBorders>
              <w:top w:val="nil"/>
              <w:bottom w:val="nil"/>
              <w:right w:val="nil"/>
            </w:tcBorders>
          </w:tcPr>
          <w:p w:rsidR="0052109D" w:rsidRPr="008A5A1D" w:rsidRDefault="0052109D" w:rsidP="0052109D">
            <w:pPr>
              <w:spacing w:after="0"/>
              <w:rPr>
                <w:rFonts w:ascii="Verdana" w:hAnsi="Verdana"/>
                <w:sz w:val="17"/>
                <w:szCs w:val="17"/>
              </w:rPr>
            </w:pP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 xml:space="preserve">Italia, </w:t>
            </w:r>
            <w:proofErr w:type="spellStart"/>
            <w:r w:rsidRPr="008A5A1D">
              <w:rPr>
                <w:rFonts w:ascii="Verdana" w:hAnsi="Verdana"/>
                <w:sz w:val="17"/>
                <w:szCs w:val="17"/>
              </w:rPr>
              <w:t>Milan</w:t>
            </w:r>
            <w:proofErr w:type="spellEnd"/>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Universita</w:t>
            </w:r>
            <w:proofErr w:type="spellEnd"/>
            <w:r w:rsidRPr="008A5A1D">
              <w:rPr>
                <w:rFonts w:ascii="Verdana" w:hAnsi="Verdana"/>
                <w:sz w:val="17"/>
                <w:szCs w:val="17"/>
              </w:rPr>
              <w:t xml:space="preserve"> </w:t>
            </w:r>
            <w:proofErr w:type="spellStart"/>
            <w:r w:rsidRPr="008A5A1D">
              <w:rPr>
                <w:rFonts w:ascii="Verdana" w:hAnsi="Verdana"/>
                <w:sz w:val="17"/>
                <w:szCs w:val="17"/>
              </w:rPr>
              <w:t>degli</w:t>
            </w:r>
            <w:proofErr w:type="spellEnd"/>
            <w:r w:rsidRPr="008A5A1D">
              <w:rPr>
                <w:rFonts w:ascii="Verdana" w:hAnsi="Verdana"/>
                <w:sz w:val="17"/>
                <w:szCs w:val="17"/>
              </w:rPr>
              <w:t xml:space="preserve"> </w:t>
            </w:r>
            <w:proofErr w:type="spellStart"/>
            <w:r w:rsidRPr="008A5A1D">
              <w:rPr>
                <w:rFonts w:ascii="Verdana" w:hAnsi="Verdana"/>
                <w:sz w:val="17"/>
                <w:szCs w:val="17"/>
              </w:rPr>
              <w:t>studi</w:t>
            </w:r>
            <w:proofErr w:type="spellEnd"/>
            <w:r w:rsidRPr="008A5A1D">
              <w:rPr>
                <w:rFonts w:ascii="Verdana" w:hAnsi="Verdana"/>
                <w:sz w:val="17"/>
                <w:szCs w:val="17"/>
              </w:rPr>
              <w:t xml:space="preserve"> di Milano Bicoca</w:t>
            </w:r>
          </w:p>
        </w:tc>
        <w:tc>
          <w:tcPr>
            <w:tcW w:w="2693" w:type="dxa"/>
            <w:tcBorders>
              <w:bottom w:val="single" w:sz="4" w:space="0" w:color="808080"/>
            </w:tcBorders>
          </w:tcPr>
          <w:p w:rsidR="0052109D" w:rsidRPr="008A5A1D" w:rsidRDefault="0052109D" w:rsidP="0052109D">
            <w:pPr>
              <w:spacing w:after="0"/>
              <w:rPr>
                <w:rFonts w:ascii="Verdana" w:hAnsi="Verdana"/>
                <w:sz w:val="17"/>
                <w:szCs w:val="17"/>
              </w:rPr>
            </w:pPr>
            <w:r w:rsidRPr="008A5A1D">
              <w:rPr>
                <w:rFonts w:ascii="Verdana" w:hAnsi="Verdana"/>
                <w:sz w:val="17"/>
                <w:szCs w:val="17"/>
              </w:rPr>
              <w:t>Alicante</w:t>
            </w:r>
          </w:p>
          <w:p w:rsidR="0052109D" w:rsidRPr="008A5A1D" w:rsidRDefault="00CA4317" w:rsidP="0052109D">
            <w:pPr>
              <w:spacing w:after="0"/>
              <w:rPr>
                <w:rFonts w:ascii="Verdana" w:hAnsi="Verdana"/>
                <w:sz w:val="17"/>
                <w:szCs w:val="17"/>
              </w:rPr>
            </w:pPr>
            <w:hyperlink r:id="rId22" w:history="1">
              <w:r w:rsidR="0052109D" w:rsidRPr="008A5A1D">
                <w:rPr>
                  <w:rFonts w:ascii="Verdana" w:hAnsi="Verdana"/>
                  <w:sz w:val="17"/>
                  <w:szCs w:val="17"/>
                </w:rPr>
                <w:t>Universidad de Alicante</w:t>
              </w:r>
            </w:hyperlink>
          </w:p>
        </w:tc>
        <w:tc>
          <w:tcPr>
            <w:tcW w:w="2846" w:type="dxa"/>
            <w:tcBorders>
              <w:top w:val="nil"/>
              <w:bottom w:val="nil"/>
              <w:right w:val="nil"/>
            </w:tcBorders>
          </w:tcPr>
          <w:p w:rsidR="0052109D" w:rsidRPr="008A5A1D" w:rsidRDefault="0052109D" w:rsidP="0052109D">
            <w:pPr>
              <w:spacing w:after="0"/>
              <w:rPr>
                <w:rFonts w:ascii="Verdana" w:hAnsi="Verdana"/>
                <w:sz w:val="17"/>
                <w:szCs w:val="17"/>
              </w:rPr>
            </w:pP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 xml:space="preserve">Italia, </w:t>
            </w:r>
            <w:proofErr w:type="spellStart"/>
            <w:r w:rsidRPr="008A5A1D">
              <w:rPr>
                <w:rFonts w:ascii="Verdana" w:hAnsi="Verdana"/>
                <w:sz w:val="17"/>
                <w:szCs w:val="17"/>
              </w:rPr>
              <w:t>Pàdova</w:t>
            </w:r>
            <w:proofErr w:type="spellEnd"/>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Università</w:t>
            </w:r>
            <w:proofErr w:type="spellEnd"/>
            <w:r w:rsidRPr="008A5A1D">
              <w:rPr>
                <w:rFonts w:ascii="Verdana" w:hAnsi="Verdana"/>
                <w:sz w:val="17"/>
                <w:szCs w:val="17"/>
              </w:rPr>
              <w:t xml:space="preserve"> </w:t>
            </w:r>
            <w:proofErr w:type="spellStart"/>
            <w:r w:rsidRPr="008A5A1D">
              <w:rPr>
                <w:rFonts w:ascii="Verdana" w:hAnsi="Verdana"/>
                <w:sz w:val="17"/>
                <w:szCs w:val="17"/>
              </w:rPr>
              <w:t>degli</w:t>
            </w:r>
            <w:proofErr w:type="spellEnd"/>
            <w:r w:rsidRPr="008A5A1D">
              <w:rPr>
                <w:rFonts w:ascii="Verdana" w:hAnsi="Verdana"/>
                <w:sz w:val="17"/>
                <w:szCs w:val="17"/>
              </w:rPr>
              <w:t xml:space="preserve"> </w:t>
            </w:r>
            <w:proofErr w:type="spellStart"/>
            <w:r w:rsidRPr="008A5A1D">
              <w:rPr>
                <w:rFonts w:ascii="Verdana" w:hAnsi="Verdana"/>
                <w:sz w:val="17"/>
                <w:szCs w:val="17"/>
              </w:rPr>
              <w:t>Studi</w:t>
            </w:r>
            <w:proofErr w:type="spellEnd"/>
            <w:r w:rsidRPr="008A5A1D">
              <w:rPr>
                <w:rFonts w:ascii="Verdana" w:hAnsi="Verdana"/>
                <w:sz w:val="17"/>
                <w:szCs w:val="17"/>
              </w:rPr>
              <w:t xml:space="preserve"> di </w:t>
            </w:r>
            <w:proofErr w:type="spellStart"/>
            <w:r w:rsidRPr="008A5A1D">
              <w:rPr>
                <w:rFonts w:ascii="Verdana" w:hAnsi="Verdana"/>
                <w:sz w:val="17"/>
                <w:szCs w:val="17"/>
              </w:rPr>
              <w:t>Padova</w:t>
            </w:r>
            <w:proofErr w:type="spellEnd"/>
          </w:p>
        </w:tc>
        <w:tc>
          <w:tcPr>
            <w:tcW w:w="2693" w:type="dxa"/>
            <w:tcBorders>
              <w:bottom w:val="nil"/>
              <w:right w:val="nil"/>
            </w:tcBorders>
          </w:tcPr>
          <w:p w:rsidR="0052109D" w:rsidRPr="008A5A1D" w:rsidRDefault="0052109D" w:rsidP="0052109D">
            <w:pPr>
              <w:spacing w:after="0"/>
              <w:rPr>
                <w:rFonts w:ascii="Verdana" w:hAnsi="Verdana"/>
                <w:sz w:val="17"/>
                <w:szCs w:val="17"/>
              </w:rPr>
            </w:pPr>
          </w:p>
        </w:tc>
        <w:tc>
          <w:tcPr>
            <w:tcW w:w="2846" w:type="dxa"/>
            <w:tcBorders>
              <w:top w:val="nil"/>
              <w:left w:val="nil"/>
              <w:bottom w:val="nil"/>
              <w:right w:val="nil"/>
            </w:tcBorders>
          </w:tcPr>
          <w:p w:rsidR="0052109D" w:rsidRPr="008A5A1D" w:rsidRDefault="0052109D" w:rsidP="0052109D">
            <w:pPr>
              <w:spacing w:after="0"/>
              <w:rPr>
                <w:rFonts w:ascii="Verdana" w:hAnsi="Verdana"/>
                <w:sz w:val="17"/>
                <w:szCs w:val="17"/>
              </w:rPr>
            </w:pPr>
          </w:p>
        </w:tc>
      </w:tr>
      <w:tr w:rsidR="0052109D" w:rsidRPr="00B55E4F" w:rsidTr="0052109D">
        <w:trPr>
          <w:trHeight w:val="126"/>
          <w:jc w:val="center"/>
        </w:trPr>
        <w:tc>
          <w:tcPr>
            <w:tcW w:w="3556" w:type="dxa"/>
          </w:tcPr>
          <w:p w:rsidR="0052109D" w:rsidRPr="008A5A1D" w:rsidRDefault="0052109D" w:rsidP="0052109D">
            <w:pPr>
              <w:spacing w:after="0"/>
              <w:rPr>
                <w:rFonts w:ascii="Verdana" w:hAnsi="Verdana"/>
                <w:sz w:val="17"/>
                <w:szCs w:val="17"/>
                <w:lang w:val="en-US"/>
              </w:rPr>
            </w:pPr>
            <w:proofErr w:type="spellStart"/>
            <w:r w:rsidRPr="008A5A1D">
              <w:rPr>
                <w:rFonts w:ascii="Verdana" w:hAnsi="Verdana"/>
                <w:sz w:val="17"/>
                <w:szCs w:val="17"/>
                <w:lang w:val="en-US"/>
              </w:rPr>
              <w:t>Polonia</w:t>
            </w:r>
            <w:proofErr w:type="spellEnd"/>
            <w:r w:rsidRPr="008A5A1D">
              <w:rPr>
                <w:rFonts w:ascii="Verdana" w:hAnsi="Verdana"/>
                <w:sz w:val="17"/>
                <w:szCs w:val="17"/>
                <w:lang w:val="en-US"/>
              </w:rPr>
              <w:t>, Poznan</w:t>
            </w:r>
          </w:p>
          <w:p w:rsidR="0052109D" w:rsidRPr="008A5A1D" w:rsidRDefault="0052109D" w:rsidP="0052109D">
            <w:pPr>
              <w:spacing w:after="0"/>
              <w:rPr>
                <w:rFonts w:ascii="Verdana" w:hAnsi="Verdana"/>
                <w:sz w:val="17"/>
                <w:szCs w:val="17"/>
                <w:lang w:val="en-US"/>
              </w:rPr>
            </w:pPr>
            <w:proofErr w:type="spellStart"/>
            <w:r w:rsidRPr="008A5A1D">
              <w:rPr>
                <w:rFonts w:ascii="Verdana" w:hAnsi="Verdana"/>
                <w:sz w:val="17"/>
                <w:szCs w:val="17"/>
                <w:lang w:val="en-US"/>
              </w:rPr>
              <w:t>Uniwersytet</w:t>
            </w:r>
            <w:proofErr w:type="spellEnd"/>
            <w:r w:rsidRPr="008A5A1D">
              <w:rPr>
                <w:rFonts w:ascii="Verdana" w:hAnsi="Verdana"/>
                <w:sz w:val="17"/>
                <w:szCs w:val="17"/>
                <w:lang w:val="en-US"/>
              </w:rPr>
              <w:t xml:space="preserve"> </w:t>
            </w:r>
            <w:proofErr w:type="spellStart"/>
            <w:r w:rsidRPr="008A5A1D">
              <w:rPr>
                <w:rFonts w:ascii="Verdana" w:hAnsi="Verdana"/>
                <w:sz w:val="17"/>
                <w:szCs w:val="17"/>
                <w:lang w:val="en-US"/>
              </w:rPr>
              <w:t>Adama</w:t>
            </w:r>
            <w:proofErr w:type="spellEnd"/>
            <w:r w:rsidRPr="008A5A1D">
              <w:rPr>
                <w:rFonts w:ascii="Verdana" w:hAnsi="Verdana"/>
                <w:sz w:val="17"/>
                <w:szCs w:val="17"/>
                <w:lang w:val="en-US"/>
              </w:rPr>
              <w:t xml:space="preserve"> </w:t>
            </w:r>
            <w:proofErr w:type="spellStart"/>
            <w:r w:rsidRPr="008A5A1D">
              <w:rPr>
                <w:rFonts w:ascii="Verdana" w:hAnsi="Verdana"/>
                <w:sz w:val="17"/>
                <w:szCs w:val="17"/>
                <w:lang w:val="en-US"/>
              </w:rPr>
              <w:t>Mickiewicza</w:t>
            </w:r>
            <w:proofErr w:type="spellEnd"/>
          </w:p>
        </w:tc>
        <w:tc>
          <w:tcPr>
            <w:tcW w:w="2693" w:type="dxa"/>
            <w:tcBorders>
              <w:top w:val="nil"/>
              <w:bottom w:val="nil"/>
              <w:right w:val="nil"/>
            </w:tcBorders>
          </w:tcPr>
          <w:p w:rsidR="0052109D" w:rsidRPr="008A5A1D" w:rsidRDefault="0052109D" w:rsidP="0052109D">
            <w:pPr>
              <w:spacing w:after="0"/>
              <w:rPr>
                <w:rFonts w:ascii="Verdana" w:hAnsi="Verdana"/>
                <w:sz w:val="17"/>
                <w:szCs w:val="17"/>
                <w:lang w:val="en-US"/>
              </w:rPr>
            </w:pPr>
          </w:p>
        </w:tc>
        <w:tc>
          <w:tcPr>
            <w:tcW w:w="2846" w:type="dxa"/>
            <w:tcBorders>
              <w:top w:val="nil"/>
              <w:left w:val="nil"/>
              <w:bottom w:val="nil"/>
              <w:right w:val="nil"/>
            </w:tcBorders>
          </w:tcPr>
          <w:p w:rsidR="0052109D" w:rsidRPr="008A5A1D" w:rsidRDefault="0052109D" w:rsidP="0052109D">
            <w:pPr>
              <w:spacing w:after="0"/>
              <w:rPr>
                <w:rFonts w:ascii="Verdana" w:hAnsi="Verdana"/>
                <w:sz w:val="17"/>
                <w:szCs w:val="17"/>
                <w:lang w:val="en-US"/>
              </w:rPr>
            </w:pP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Portugal, Braga</w:t>
            </w:r>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Universidade</w:t>
            </w:r>
            <w:proofErr w:type="spellEnd"/>
            <w:r w:rsidRPr="008A5A1D">
              <w:rPr>
                <w:rFonts w:ascii="Verdana" w:hAnsi="Verdana"/>
                <w:sz w:val="17"/>
                <w:szCs w:val="17"/>
              </w:rPr>
              <w:t xml:space="preserve"> do </w:t>
            </w:r>
            <w:proofErr w:type="spellStart"/>
            <w:r w:rsidRPr="008A5A1D">
              <w:rPr>
                <w:rFonts w:ascii="Verdana" w:hAnsi="Verdana"/>
                <w:sz w:val="17"/>
                <w:szCs w:val="17"/>
              </w:rPr>
              <w:t>Minho</w:t>
            </w:r>
            <w:proofErr w:type="spellEnd"/>
          </w:p>
        </w:tc>
        <w:tc>
          <w:tcPr>
            <w:tcW w:w="2693" w:type="dxa"/>
            <w:tcBorders>
              <w:top w:val="nil"/>
              <w:bottom w:val="nil"/>
              <w:right w:val="nil"/>
            </w:tcBorders>
          </w:tcPr>
          <w:p w:rsidR="0052109D" w:rsidRPr="008A5A1D" w:rsidRDefault="0052109D" w:rsidP="0052109D">
            <w:pPr>
              <w:spacing w:after="0"/>
              <w:rPr>
                <w:rFonts w:ascii="Verdana" w:hAnsi="Verdana"/>
                <w:sz w:val="17"/>
                <w:szCs w:val="17"/>
              </w:rPr>
            </w:pPr>
          </w:p>
        </w:tc>
        <w:tc>
          <w:tcPr>
            <w:tcW w:w="2846" w:type="dxa"/>
            <w:tcBorders>
              <w:top w:val="nil"/>
              <w:left w:val="nil"/>
              <w:bottom w:val="nil"/>
              <w:right w:val="nil"/>
            </w:tcBorders>
          </w:tcPr>
          <w:p w:rsidR="0052109D" w:rsidRPr="008A5A1D" w:rsidRDefault="0052109D" w:rsidP="0052109D">
            <w:pPr>
              <w:spacing w:after="0"/>
              <w:rPr>
                <w:rFonts w:ascii="Verdana" w:hAnsi="Verdana"/>
                <w:sz w:val="17"/>
                <w:szCs w:val="17"/>
              </w:rPr>
            </w:pPr>
          </w:p>
        </w:tc>
      </w:tr>
      <w:tr w:rsidR="0052109D" w:rsidRPr="007B5D5F" w:rsidTr="0052109D">
        <w:trPr>
          <w:trHeight w:val="211"/>
          <w:jc w:val="center"/>
        </w:trPr>
        <w:tc>
          <w:tcPr>
            <w:tcW w:w="3556" w:type="dxa"/>
          </w:tcPr>
          <w:p w:rsidR="0052109D" w:rsidRPr="008A5A1D" w:rsidRDefault="0052109D" w:rsidP="0052109D">
            <w:pPr>
              <w:spacing w:after="0"/>
              <w:rPr>
                <w:rFonts w:ascii="Verdana" w:hAnsi="Verdana"/>
                <w:sz w:val="17"/>
                <w:szCs w:val="17"/>
              </w:rPr>
            </w:pPr>
            <w:r w:rsidRPr="008A5A1D">
              <w:rPr>
                <w:rFonts w:ascii="Verdana" w:hAnsi="Verdana"/>
                <w:sz w:val="17"/>
                <w:szCs w:val="17"/>
              </w:rPr>
              <w:t>Portugal,</w:t>
            </w:r>
          </w:p>
          <w:p w:rsidR="0052109D" w:rsidRPr="008A5A1D" w:rsidRDefault="0052109D" w:rsidP="0052109D">
            <w:pPr>
              <w:spacing w:after="0"/>
              <w:rPr>
                <w:rFonts w:ascii="Verdana" w:hAnsi="Verdana"/>
                <w:sz w:val="17"/>
                <w:szCs w:val="17"/>
              </w:rPr>
            </w:pPr>
            <w:proofErr w:type="spellStart"/>
            <w:r w:rsidRPr="008A5A1D">
              <w:rPr>
                <w:rFonts w:ascii="Verdana" w:hAnsi="Verdana"/>
                <w:sz w:val="17"/>
                <w:szCs w:val="17"/>
              </w:rPr>
              <w:t>Universidade</w:t>
            </w:r>
            <w:proofErr w:type="spellEnd"/>
            <w:r w:rsidRPr="008A5A1D">
              <w:rPr>
                <w:rFonts w:ascii="Verdana" w:hAnsi="Verdana"/>
                <w:sz w:val="17"/>
                <w:szCs w:val="17"/>
              </w:rPr>
              <w:t xml:space="preserve"> da </w:t>
            </w:r>
            <w:proofErr w:type="spellStart"/>
            <w:r w:rsidRPr="008A5A1D">
              <w:rPr>
                <w:rFonts w:ascii="Verdana" w:hAnsi="Verdana"/>
                <w:sz w:val="17"/>
                <w:szCs w:val="17"/>
              </w:rPr>
              <w:t>Beira</w:t>
            </w:r>
            <w:proofErr w:type="spellEnd"/>
            <w:r w:rsidRPr="008A5A1D">
              <w:rPr>
                <w:rFonts w:ascii="Verdana" w:hAnsi="Verdana"/>
                <w:sz w:val="17"/>
                <w:szCs w:val="17"/>
              </w:rPr>
              <w:t xml:space="preserve"> Interior</w:t>
            </w:r>
          </w:p>
        </w:tc>
        <w:tc>
          <w:tcPr>
            <w:tcW w:w="2693" w:type="dxa"/>
            <w:tcBorders>
              <w:top w:val="nil"/>
              <w:bottom w:val="nil"/>
              <w:right w:val="nil"/>
            </w:tcBorders>
          </w:tcPr>
          <w:p w:rsidR="0052109D" w:rsidRPr="008A5A1D" w:rsidRDefault="0052109D" w:rsidP="0052109D">
            <w:pPr>
              <w:spacing w:after="0"/>
              <w:rPr>
                <w:rFonts w:ascii="Verdana" w:hAnsi="Verdana"/>
                <w:sz w:val="17"/>
                <w:szCs w:val="17"/>
              </w:rPr>
            </w:pPr>
          </w:p>
        </w:tc>
        <w:tc>
          <w:tcPr>
            <w:tcW w:w="2846" w:type="dxa"/>
            <w:tcBorders>
              <w:top w:val="nil"/>
              <w:left w:val="nil"/>
              <w:bottom w:val="nil"/>
              <w:right w:val="nil"/>
            </w:tcBorders>
          </w:tcPr>
          <w:p w:rsidR="0052109D" w:rsidRPr="008A5A1D" w:rsidRDefault="0052109D" w:rsidP="0052109D">
            <w:pPr>
              <w:spacing w:after="0"/>
              <w:rPr>
                <w:rFonts w:ascii="Verdana" w:hAnsi="Verdana"/>
                <w:sz w:val="17"/>
                <w:szCs w:val="17"/>
              </w:rPr>
            </w:pPr>
          </w:p>
        </w:tc>
      </w:tr>
    </w:tbl>
    <w:p w:rsidR="0052109D" w:rsidRDefault="0052109D" w:rsidP="0052109D">
      <w:pPr>
        <w:spacing w:after="0"/>
        <w:rPr>
          <w:rFonts w:ascii="Verdana" w:hAnsi="Verdana"/>
          <w:sz w:val="20"/>
          <w:szCs w:val="20"/>
        </w:rPr>
      </w:pPr>
    </w:p>
    <w:p w:rsidR="0052109D" w:rsidRPr="0071070D" w:rsidRDefault="0052109D" w:rsidP="0052109D">
      <w:pPr>
        <w:spacing w:after="0"/>
        <w:rPr>
          <w:rFonts w:ascii="Verdana" w:hAnsi="Verdana"/>
          <w:sz w:val="20"/>
          <w:szCs w:val="20"/>
        </w:rPr>
      </w:pPr>
    </w:p>
    <w:p w:rsidR="0052109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 xml:space="preserve">La </w:t>
      </w:r>
      <w:r>
        <w:rPr>
          <w:rFonts w:ascii="Verdana" w:eastAsia="Times New Roman" w:hAnsi="Verdana"/>
          <w:sz w:val="20"/>
          <w:szCs w:val="20"/>
          <w:lang w:eastAsia="es-ES"/>
        </w:rPr>
        <w:t>F</w:t>
      </w:r>
      <w:r w:rsidRPr="0071070D">
        <w:rPr>
          <w:rFonts w:ascii="Verdana" w:eastAsia="Times New Roman" w:hAnsi="Verdana"/>
          <w:sz w:val="20"/>
          <w:szCs w:val="20"/>
          <w:lang w:eastAsia="es-ES"/>
        </w:rPr>
        <w:t>acultad dispone de un profesor responsable de Relaciones internacionales que informa, asesora, ayuda a planificar y realiza el seguimiento de los estudiantes, propios y visitantes, que participan en programas de movilidad.  Para hacer más visible esta actividad al conjunto de todos los estudiantes, se ha desarrollado un “blog” (</w:t>
      </w:r>
      <w:hyperlink r:id="rId23" w:tgtFrame="_blank" w:history="1">
        <w:r w:rsidRPr="0071070D">
          <w:rPr>
            <w:rFonts w:ascii="Verdana" w:eastAsia="Times New Roman" w:hAnsi="Verdana"/>
            <w:sz w:val="20"/>
            <w:szCs w:val="20"/>
            <w:lang w:eastAsia="es-ES"/>
          </w:rPr>
          <w:t>http://mobilitateuoot.blogspot.com</w:t>
        </w:r>
      </w:hyperlink>
      <w:r w:rsidRPr="0071070D">
        <w:rPr>
          <w:rFonts w:ascii="Verdana" w:eastAsia="Times New Roman" w:hAnsi="Verdana"/>
          <w:sz w:val="20"/>
          <w:szCs w:val="20"/>
          <w:lang w:eastAsia="es-ES"/>
        </w:rPr>
        <w:t xml:space="preserve"> ) en el que los participantes en programas de movilidad explican sus experiencias en esta actividad académica.</w:t>
      </w:r>
    </w:p>
    <w:p w:rsidR="003D1319" w:rsidRDefault="003D1319" w:rsidP="0052109D">
      <w:pPr>
        <w:spacing w:after="0" w:line="240" w:lineRule="auto"/>
        <w:jc w:val="both"/>
        <w:rPr>
          <w:rFonts w:ascii="Verdana" w:eastAsia="Times New Roman" w:hAnsi="Verdana"/>
          <w:sz w:val="20"/>
          <w:szCs w:val="20"/>
          <w:lang w:eastAsia="es-ES"/>
        </w:rPr>
      </w:pPr>
    </w:p>
    <w:p w:rsidR="003D1319" w:rsidRPr="003D1319" w:rsidRDefault="003D1319" w:rsidP="0052109D">
      <w:pPr>
        <w:spacing w:after="0" w:line="240" w:lineRule="auto"/>
        <w:jc w:val="both"/>
        <w:rPr>
          <w:rFonts w:ascii="Verdana" w:eastAsia="Times New Roman" w:hAnsi="Verdana"/>
          <w:color w:val="FF0000"/>
          <w:sz w:val="20"/>
          <w:szCs w:val="20"/>
          <w:lang w:eastAsia="es-ES"/>
        </w:rPr>
      </w:pPr>
      <w:r>
        <w:rPr>
          <w:rFonts w:ascii="Verdana" w:eastAsia="Times New Roman" w:hAnsi="Verdana"/>
          <w:color w:val="FF0000"/>
          <w:sz w:val="20"/>
          <w:szCs w:val="20"/>
          <w:lang w:eastAsia="es-ES"/>
        </w:rPr>
        <w:t>A pesar de la dificultad de realizar movilidad en estos ámbitos, de momento se han realizado estancias de estudiantes locales en el extranjero (</w:t>
      </w:r>
      <w:proofErr w:type="spellStart"/>
      <w:r>
        <w:rPr>
          <w:rFonts w:ascii="Verdana" w:eastAsia="Times New Roman" w:hAnsi="Verdana"/>
          <w:color w:val="FF0000"/>
          <w:sz w:val="20"/>
          <w:szCs w:val="20"/>
          <w:lang w:eastAsia="es-ES"/>
        </w:rPr>
        <w:t>Aaston</w:t>
      </w:r>
      <w:proofErr w:type="spellEnd"/>
      <w:r>
        <w:rPr>
          <w:rFonts w:ascii="Verdana" w:eastAsia="Times New Roman" w:hAnsi="Verdana"/>
          <w:color w:val="FF0000"/>
          <w:sz w:val="20"/>
          <w:szCs w:val="20"/>
          <w:lang w:eastAsia="es-ES"/>
        </w:rPr>
        <w:t xml:space="preserve"> </w:t>
      </w:r>
      <w:proofErr w:type="spellStart"/>
      <w:r>
        <w:rPr>
          <w:rFonts w:ascii="Verdana" w:eastAsia="Times New Roman" w:hAnsi="Verdana"/>
          <w:color w:val="FF0000"/>
          <w:sz w:val="20"/>
          <w:szCs w:val="20"/>
          <w:lang w:eastAsia="es-ES"/>
        </w:rPr>
        <w:t>University</w:t>
      </w:r>
      <w:proofErr w:type="spellEnd"/>
      <w:r>
        <w:rPr>
          <w:rFonts w:ascii="Verdana" w:eastAsia="Times New Roman" w:hAnsi="Verdana"/>
          <w:color w:val="FF0000"/>
          <w:sz w:val="20"/>
          <w:szCs w:val="20"/>
          <w:lang w:eastAsia="es-ES"/>
        </w:rPr>
        <w:t>, UK) y de estudiantes extranjeros (Marsella</w:t>
      </w:r>
      <w:r w:rsidR="00213D77">
        <w:rPr>
          <w:rFonts w:ascii="Verdana" w:eastAsia="Times New Roman" w:hAnsi="Verdana"/>
          <w:color w:val="FF0000"/>
          <w:sz w:val="20"/>
          <w:szCs w:val="20"/>
          <w:lang w:eastAsia="es-ES"/>
        </w:rPr>
        <w:t>, Francia</w:t>
      </w:r>
      <w:r>
        <w:rPr>
          <w:rFonts w:ascii="Verdana" w:eastAsia="Times New Roman" w:hAnsi="Verdana"/>
          <w:color w:val="FF0000"/>
          <w:sz w:val="20"/>
          <w:szCs w:val="20"/>
          <w:lang w:eastAsia="es-ES"/>
        </w:rPr>
        <w:t>) en nuestra universidad.</w:t>
      </w:r>
      <w:r w:rsidR="00213D77">
        <w:rPr>
          <w:rFonts w:ascii="Verdana" w:eastAsia="Times New Roman" w:hAnsi="Verdana"/>
          <w:color w:val="FF0000"/>
          <w:sz w:val="20"/>
          <w:szCs w:val="20"/>
          <w:lang w:eastAsia="es-ES"/>
        </w:rPr>
        <w:t xml:space="preserve"> Se pretende mantener los esfuerzos realizados para mejorar la movilidad de nuestros estudiantes en el nuevo máster.</w:t>
      </w:r>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 xml:space="preserve">Los efectos académicos de las actividades que los estudiantes propios realicen en el centro de destino son acordados previamente con cada estudiante y están reflejados en un documento de </w:t>
      </w:r>
      <w:proofErr w:type="spellStart"/>
      <w:r w:rsidRPr="0071070D">
        <w:rPr>
          <w:rFonts w:ascii="Verdana" w:eastAsia="Times New Roman" w:hAnsi="Verdana"/>
          <w:sz w:val="20"/>
          <w:szCs w:val="20"/>
          <w:lang w:eastAsia="es-ES"/>
        </w:rPr>
        <w:t>precompromiso</w:t>
      </w:r>
      <w:proofErr w:type="spellEnd"/>
      <w:r w:rsidRPr="0071070D">
        <w:rPr>
          <w:rFonts w:ascii="Verdana" w:eastAsia="Times New Roman" w:hAnsi="Verdana"/>
          <w:sz w:val="20"/>
          <w:szCs w:val="20"/>
          <w:lang w:eastAsia="es-ES"/>
        </w:rPr>
        <w:t xml:space="preserve"> que los responsables académicos de la facultad y la persona responsable de relaciones internacionales firman antes de iniciar la estancia. Este </w:t>
      </w:r>
      <w:proofErr w:type="spellStart"/>
      <w:r w:rsidRPr="0071070D">
        <w:rPr>
          <w:rFonts w:ascii="Verdana" w:eastAsia="Times New Roman" w:hAnsi="Verdana"/>
          <w:sz w:val="20"/>
          <w:szCs w:val="20"/>
          <w:lang w:eastAsia="es-ES"/>
        </w:rPr>
        <w:t>precompromiso</w:t>
      </w:r>
      <w:proofErr w:type="spellEnd"/>
      <w:r w:rsidRPr="0071070D">
        <w:rPr>
          <w:rFonts w:ascii="Verdana" w:eastAsia="Times New Roman" w:hAnsi="Verdana"/>
          <w:sz w:val="20"/>
          <w:szCs w:val="20"/>
          <w:lang w:eastAsia="es-ES"/>
        </w:rPr>
        <w:t xml:space="preserve"> y una evaluación positiva del centro receptor comportarán el reconocimiento de los créditos ECTS cursados.</w:t>
      </w:r>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El programa SOCRATES, proporciona algunas ayudas económicas para la cobertura de los costes adicionales de estancia en el extranjero y aseguran, en todos los casos, la exención total del pago de tasas académicas a la universidad de destino.</w:t>
      </w:r>
    </w:p>
    <w:p w:rsidR="0052109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Las condiciones de la convocatoria se detallan en el dossier, editado por la UPC, "</w:t>
      </w:r>
      <w:proofErr w:type="spellStart"/>
      <w:r w:rsidRPr="0071070D">
        <w:rPr>
          <w:rFonts w:ascii="Verdana" w:eastAsia="Times New Roman" w:hAnsi="Verdana"/>
          <w:sz w:val="20"/>
          <w:szCs w:val="20"/>
          <w:lang w:eastAsia="es-ES"/>
        </w:rPr>
        <w:t>Mou</w:t>
      </w:r>
      <w:proofErr w:type="spellEnd"/>
      <w:r w:rsidRPr="0071070D">
        <w:rPr>
          <w:rFonts w:ascii="Verdana" w:eastAsia="Times New Roman" w:hAnsi="Verdana"/>
          <w:sz w:val="20"/>
          <w:szCs w:val="20"/>
          <w:lang w:eastAsia="es-ES"/>
        </w:rPr>
        <w:t>-te" donde  se describen las actuaciones previstas para el programa Sócrates. También informa de los préstamos preferentes del DURSI y de los créditos UPC a la movilidad internacional que se adaptan a les necesidades de los estudiantes que obtengan una de estas plazas.</w:t>
      </w:r>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smartTag w:uri="urn:schemas-microsoft-com:office:smarttags" w:element="PersonName">
        <w:smartTagPr>
          <w:attr w:name="ProductID" w:val="la UPC"/>
        </w:smartTagPr>
        <w:r w:rsidRPr="0071070D">
          <w:rPr>
            <w:rFonts w:ascii="Verdana" w:eastAsia="Times New Roman" w:hAnsi="Verdana"/>
            <w:sz w:val="20"/>
            <w:szCs w:val="20"/>
            <w:lang w:eastAsia="es-ES"/>
          </w:rPr>
          <w:t>La UPC</w:t>
        </w:r>
      </w:smartTag>
      <w:r w:rsidRPr="0071070D">
        <w:rPr>
          <w:rFonts w:ascii="Verdana" w:eastAsia="Times New Roman" w:hAnsi="Verdana"/>
          <w:sz w:val="20"/>
          <w:szCs w:val="20"/>
          <w:lang w:eastAsia="es-ES"/>
        </w:rPr>
        <w:t xml:space="preserve"> asegura el mantenimiento del beneficio de cualquier beca o ayuda a la que los estudiantes tengan derecho.</w:t>
      </w:r>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 xml:space="preserve">En </w:t>
      </w:r>
      <w:hyperlink r:id="rId24" w:history="1">
        <w:r w:rsidRPr="0071070D">
          <w:rPr>
            <w:rFonts w:ascii="Verdana" w:eastAsia="Times New Roman" w:hAnsi="Verdana"/>
            <w:sz w:val="20"/>
            <w:szCs w:val="20"/>
            <w:lang w:eastAsia="es-ES"/>
          </w:rPr>
          <w:t>http://www.upc.es/ari</w:t>
        </w:r>
      </w:hyperlink>
      <w:r w:rsidRPr="0071070D">
        <w:rPr>
          <w:rFonts w:ascii="Verdana" w:eastAsia="Times New Roman" w:hAnsi="Verdana"/>
          <w:sz w:val="20"/>
          <w:szCs w:val="20"/>
          <w:lang w:eastAsia="es-ES"/>
        </w:rPr>
        <w:t xml:space="preserve">  se informa de las plazas que ofrece la FOOT cada curso, así como del nivel académico exigido y otros requisitos académicos necesarios.</w:t>
      </w:r>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sz w:val="20"/>
          <w:szCs w:val="20"/>
          <w:lang w:eastAsia="es-ES"/>
        </w:rPr>
      </w:pPr>
      <w:r w:rsidRPr="0071070D">
        <w:rPr>
          <w:rFonts w:ascii="Verdana" w:eastAsia="Times New Roman" w:hAnsi="Verdana"/>
          <w:sz w:val="20"/>
          <w:szCs w:val="20"/>
          <w:lang w:eastAsia="es-ES"/>
        </w:rPr>
        <w:t>La web de AGAUR (</w:t>
      </w:r>
      <w:proofErr w:type="spellStart"/>
      <w:r w:rsidRPr="0071070D">
        <w:rPr>
          <w:rFonts w:ascii="Verdana" w:eastAsia="Times New Roman" w:hAnsi="Verdana"/>
          <w:sz w:val="20"/>
          <w:szCs w:val="20"/>
          <w:lang w:eastAsia="es-ES"/>
        </w:rPr>
        <w:t>Agència</w:t>
      </w:r>
      <w:proofErr w:type="spellEnd"/>
      <w:r w:rsidRPr="0071070D">
        <w:rPr>
          <w:rFonts w:ascii="Verdana" w:eastAsia="Times New Roman" w:hAnsi="Verdana"/>
          <w:sz w:val="20"/>
          <w:szCs w:val="20"/>
          <w:lang w:eastAsia="es-ES"/>
        </w:rPr>
        <w:t xml:space="preserve"> de </w:t>
      </w:r>
      <w:proofErr w:type="spellStart"/>
      <w:r w:rsidRPr="0071070D">
        <w:rPr>
          <w:rFonts w:ascii="Verdana" w:eastAsia="Times New Roman" w:hAnsi="Verdana"/>
          <w:sz w:val="20"/>
          <w:szCs w:val="20"/>
          <w:lang w:eastAsia="es-ES"/>
        </w:rPr>
        <w:t>Gestió</w:t>
      </w:r>
      <w:proofErr w:type="spellEnd"/>
      <w:r w:rsidRPr="0071070D">
        <w:rPr>
          <w:rFonts w:ascii="Verdana" w:eastAsia="Times New Roman" w:hAnsi="Verdana"/>
          <w:sz w:val="20"/>
          <w:szCs w:val="20"/>
          <w:lang w:eastAsia="es-ES"/>
        </w:rPr>
        <w:t xml:space="preserve"> </w:t>
      </w:r>
      <w:proofErr w:type="spellStart"/>
      <w:r w:rsidRPr="0071070D">
        <w:rPr>
          <w:rFonts w:ascii="Verdana" w:eastAsia="Times New Roman" w:hAnsi="Verdana"/>
          <w:sz w:val="20"/>
          <w:szCs w:val="20"/>
          <w:lang w:eastAsia="es-ES"/>
        </w:rPr>
        <w:t>d'Ajuts</w:t>
      </w:r>
      <w:proofErr w:type="spellEnd"/>
      <w:r w:rsidRPr="0071070D">
        <w:rPr>
          <w:rFonts w:ascii="Verdana" w:eastAsia="Times New Roman" w:hAnsi="Verdana"/>
          <w:sz w:val="20"/>
          <w:szCs w:val="20"/>
          <w:lang w:eastAsia="es-ES"/>
        </w:rPr>
        <w:t xml:space="preserve"> </w:t>
      </w:r>
      <w:proofErr w:type="spellStart"/>
      <w:r w:rsidRPr="0071070D">
        <w:rPr>
          <w:rFonts w:ascii="Verdana" w:eastAsia="Times New Roman" w:hAnsi="Verdana"/>
          <w:sz w:val="20"/>
          <w:szCs w:val="20"/>
          <w:lang w:eastAsia="es-ES"/>
        </w:rPr>
        <w:t>Universitaris</w:t>
      </w:r>
      <w:proofErr w:type="spellEnd"/>
      <w:r w:rsidRPr="0071070D">
        <w:rPr>
          <w:rFonts w:ascii="Verdana" w:eastAsia="Times New Roman" w:hAnsi="Verdana"/>
          <w:sz w:val="20"/>
          <w:szCs w:val="20"/>
          <w:lang w:eastAsia="es-ES"/>
        </w:rPr>
        <w:t xml:space="preserve"> i de Recerca - Generalitat de Catalunya) informa sobre ayudas económicas: </w:t>
      </w:r>
      <w:hyperlink r:id="rId25" w:history="1">
        <w:r w:rsidRPr="0071070D">
          <w:rPr>
            <w:rFonts w:ascii="Verdana" w:eastAsia="Times New Roman" w:hAnsi="Verdana"/>
            <w:sz w:val="20"/>
            <w:szCs w:val="20"/>
            <w:lang w:eastAsia="es-ES"/>
          </w:rPr>
          <w:t>http://www.gencat.net/agaur/</w:t>
        </w:r>
      </w:hyperlink>
    </w:p>
    <w:p w:rsidR="0052109D" w:rsidRPr="0071070D" w:rsidRDefault="0052109D" w:rsidP="0052109D">
      <w:pPr>
        <w:spacing w:after="0" w:line="240" w:lineRule="auto"/>
        <w:jc w:val="both"/>
        <w:rPr>
          <w:rFonts w:ascii="Verdana" w:eastAsia="Times New Roman" w:hAnsi="Verdana"/>
          <w:sz w:val="20"/>
          <w:szCs w:val="20"/>
          <w:lang w:eastAsia="es-ES"/>
        </w:rPr>
      </w:pPr>
    </w:p>
    <w:p w:rsidR="0052109D" w:rsidRPr="0071070D" w:rsidRDefault="0052109D" w:rsidP="0052109D">
      <w:pPr>
        <w:spacing w:after="0" w:line="240" w:lineRule="auto"/>
        <w:jc w:val="both"/>
        <w:rPr>
          <w:rFonts w:ascii="Verdana" w:eastAsia="Times New Roman" w:hAnsi="Verdana"/>
          <w:i/>
          <w:sz w:val="20"/>
          <w:szCs w:val="20"/>
          <w:lang w:eastAsia="es-ES"/>
        </w:rPr>
      </w:pPr>
    </w:p>
    <w:p w:rsidR="0052109D" w:rsidRPr="008A5A1D" w:rsidRDefault="0052109D" w:rsidP="0052109D">
      <w:pPr>
        <w:spacing w:after="0" w:line="240" w:lineRule="auto"/>
        <w:jc w:val="both"/>
        <w:rPr>
          <w:rFonts w:ascii="Verdana" w:eastAsia="Times New Roman" w:hAnsi="Verdana"/>
          <w:b/>
          <w:i/>
          <w:sz w:val="20"/>
          <w:szCs w:val="20"/>
          <w:lang w:eastAsia="es-ES"/>
        </w:rPr>
      </w:pPr>
      <w:r w:rsidRPr="008A5A1D">
        <w:rPr>
          <w:rFonts w:ascii="Verdana" w:eastAsia="Times New Roman" w:hAnsi="Verdana"/>
          <w:b/>
          <w:i/>
          <w:sz w:val="20"/>
          <w:szCs w:val="20"/>
          <w:lang w:eastAsia="es-ES"/>
        </w:rPr>
        <w:t>5.1.3 Descripción de los mecanismos de coordinación docente</w:t>
      </w:r>
    </w:p>
    <w:p w:rsidR="0052109D" w:rsidRPr="0071070D" w:rsidRDefault="0052109D" w:rsidP="0052109D">
      <w:pPr>
        <w:spacing w:after="0" w:line="240" w:lineRule="auto"/>
        <w:jc w:val="both"/>
        <w:rPr>
          <w:rFonts w:ascii="Verdana" w:eastAsia="Times New Roman" w:hAnsi="Verdana"/>
          <w:b/>
          <w:i/>
          <w:sz w:val="20"/>
          <w:szCs w:val="20"/>
          <w:lang w:eastAsia="es-ES"/>
        </w:rPr>
      </w:pPr>
    </w:p>
    <w:p w:rsidR="0052109D" w:rsidRPr="0071070D" w:rsidRDefault="0052109D" w:rsidP="0052109D">
      <w:pPr>
        <w:spacing w:after="0"/>
        <w:ind w:left="357"/>
        <w:rPr>
          <w:rFonts w:ascii="Verdana" w:hAnsi="Verdana"/>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color w:val="000000"/>
          <w:sz w:val="20"/>
          <w:szCs w:val="20"/>
        </w:rPr>
      </w:pPr>
      <w:r w:rsidRPr="008A5A1D">
        <w:rPr>
          <w:rFonts w:ascii="Verdana" w:hAnsi="Verdana" w:cs="Verdana"/>
          <w:b/>
          <w:bCs/>
          <w:color w:val="000000"/>
          <w:sz w:val="20"/>
          <w:szCs w:val="20"/>
          <w:shd w:val="clear" w:color="auto" w:fill="EEECE1" w:themeFill="background2"/>
        </w:rPr>
        <w:t>5</w:t>
      </w:r>
      <w:r w:rsidRPr="0071070D">
        <w:rPr>
          <w:rFonts w:ascii="Verdana" w:hAnsi="Verdana" w:cs="Verdana"/>
          <w:b/>
          <w:bCs/>
          <w:color w:val="000000"/>
          <w:sz w:val="20"/>
          <w:szCs w:val="20"/>
        </w:rPr>
        <w:t>.2. Actividades formativas</w:t>
      </w:r>
    </w:p>
    <w:p w:rsidR="0052109D" w:rsidRDefault="0052109D" w:rsidP="0052109D">
      <w:pPr>
        <w:spacing w:after="0"/>
        <w:ind w:left="357"/>
        <w:rPr>
          <w:rFonts w:ascii="Verdana" w:hAnsi="Verdana"/>
          <w:sz w:val="20"/>
          <w:szCs w:val="20"/>
        </w:rPr>
      </w:pPr>
    </w:p>
    <w:p w:rsidR="0052109D" w:rsidRPr="0071070D" w:rsidRDefault="0052109D" w:rsidP="0052109D">
      <w:pPr>
        <w:spacing w:after="0" w:line="240" w:lineRule="auto"/>
        <w:rPr>
          <w:rFonts w:ascii="Verdana" w:hAnsi="Verdana"/>
          <w:i/>
          <w:sz w:val="20"/>
          <w:szCs w:val="20"/>
        </w:rPr>
      </w:pPr>
      <w:r w:rsidRPr="0071070D">
        <w:rPr>
          <w:rFonts w:ascii="Verdana" w:hAnsi="Verdana"/>
          <w:i/>
          <w:sz w:val="20"/>
          <w:szCs w:val="20"/>
        </w:rPr>
        <w:t>Repertorio de actividades formativas:</w:t>
      </w:r>
    </w:p>
    <w:p w:rsidR="0052109D" w:rsidRPr="0071070D" w:rsidRDefault="0052109D" w:rsidP="0052109D">
      <w:pPr>
        <w:spacing w:after="0" w:line="240" w:lineRule="auto"/>
        <w:rPr>
          <w:rFonts w:ascii="Verdana" w:hAnsi="Verdana"/>
          <w:i/>
          <w:sz w:val="20"/>
          <w:szCs w:val="20"/>
        </w:rPr>
      </w:pPr>
    </w:p>
    <w:p w:rsidR="0052109D" w:rsidRPr="0071070D" w:rsidRDefault="0052109D" w:rsidP="0052109D">
      <w:pPr>
        <w:spacing w:after="120" w:line="240" w:lineRule="auto"/>
        <w:ind w:left="851" w:hanging="851"/>
        <w:rPr>
          <w:rFonts w:ascii="Verdana" w:hAnsi="Verdana" w:cs="Verdana"/>
          <w:b/>
          <w:i/>
          <w:sz w:val="20"/>
          <w:szCs w:val="20"/>
        </w:rPr>
      </w:pPr>
      <w:r w:rsidRPr="0071070D">
        <w:rPr>
          <w:rFonts w:ascii="Verdana" w:hAnsi="Verdana"/>
          <w:b/>
          <w:i/>
          <w:sz w:val="20"/>
          <w:szCs w:val="20"/>
        </w:rPr>
        <w:t>AF1</w:t>
      </w:r>
      <w:r>
        <w:rPr>
          <w:rFonts w:ascii="Verdana" w:hAnsi="Verdana"/>
          <w:b/>
          <w:i/>
          <w:sz w:val="20"/>
          <w:szCs w:val="20"/>
        </w:rPr>
        <w:tab/>
      </w:r>
      <w:r w:rsidRPr="0071070D">
        <w:rPr>
          <w:rFonts w:ascii="Verdana" w:hAnsi="Verdana" w:cs="Verdana"/>
          <w:b/>
          <w:i/>
          <w:sz w:val="20"/>
          <w:szCs w:val="20"/>
        </w:rPr>
        <w:t xml:space="preserve">Realizar un trabajo individualmente o en colaboración dentro de un grupo </w:t>
      </w:r>
    </w:p>
    <w:p w:rsidR="0052109D" w:rsidRPr="0071070D" w:rsidRDefault="00A14302" w:rsidP="0052109D">
      <w:pPr>
        <w:spacing w:after="120" w:line="240" w:lineRule="auto"/>
        <w:ind w:left="851" w:hanging="851"/>
        <w:rPr>
          <w:rFonts w:ascii="Verdana" w:hAnsi="Verdana" w:cs="Verdana"/>
          <w:b/>
          <w:i/>
          <w:sz w:val="20"/>
          <w:szCs w:val="20"/>
        </w:rPr>
      </w:pPr>
      <w:r>
        <w:rPr>
          <w:rFonts w:ascii="Verdana" w:hAnsi="Verdana"/>
          <w:b/>
          <w:i/>
          <w:sz w:val="20"/>
          <w:szCs w:val="20"/>
        </w:rPr>
        <w:t>Af2</w:t>
      </w:r>
      <w:r w:rsidR="0052109D" w:rsidRPr="0071070D">
        <w:rPr>
          <w:rFonts w:ascii="Verdana" w:hAnsi="Verdana" w:cs="Verdana"/>
          <w:b/>
          <w:i/>
          <w:sz w:val="20"/>
          <w:szCs w:val="20"/>
        </w:rPr>
        <w:t xml:space="preserve"> </w:t>
      </w:r>
      <w:r w:rsidR="0052109D">
        <w:rPr>
          <w:rFonts w:ascii="Verdana" w:hAnsi="Verdana" w:cs="Verdana"/>
          <w:b/>
          <w:i/>
          <w:sz w:val="20"/>
          <w:szCs w:val="20"/>
        </w:rPr>
        <w:tab/>
      </w:r>
      <w:r w:rsidR="0052109D" w:rsidRPr="0071070D">
        <w:rPr>
          <w:rFonts w:ascii="Verdana" w:hAnsi="Verdana" w:cs="Verdana"/>
          <w:b/>
          <w:i/>
          <w:sz w:val="20"/>
          <w:szCs w:val="20"/>
        </w:rPr>
        <w:t xml:space="preserve">Búsqueda y lectura de bibliografía especializada </w:t>
      </w:r>
    </w:p>
    <w:p w:rsidR="0052109D" w:rsidRPr="0071070D" w:rsidRDefault="00A14302" w:rsidP="0052109D">
      <w:pPr>
        <w:spacing w:after="120" w:line="240" w:lineRule="auto"/>
        <w:ind w:left="851" w:hanging="851"/>
        <w:rPr>
          <w:rFonts w:ascii="Verdana" w:hAnsi="Verdana" w:cs="Verdana"/>
          <w:b/>
          <w:i/>
          <w:sz w:val="20"/>
          <w:szCs w:val="20"/>
        </w:rPr>
      </w:pPr>
      <w:r>
        <w:rPr>
          <w:rFonts w:ascii="Verdana" w:hAnsi="Verdana"/>
          <w:b/>
          <w:i/>
          <w:sz w:val="20"/>
          <w:szCs w:val="20"/>
        </w:rPr>
        <w:t>Af3</w:t>
      </w:r>
      <w:r w:rsidR="0052109D" w:rsidRPr="0071070D">
        <w:rPr>
          <w:rFonts w:ascii="Verdana" w:hAnsi="Verdana" w:cs="Verdana"/>
          <w:sz w:val="20"/>
          <w:szCs w:val="20"/>
        </w:rPr>
        <w:t xml:space="preserve"> </w:t>
      </w:r>
      <w:r w:rsidR="0052109D">
        <w:rPr>
          <w:rFonts w:ascii="Verdana" w:hAnsi="Verdana" w:cs="Verdana"/>
          <w:sz w:val="20"/>
          <w:szCs w:val="20"/>
        </w:rPr>
        <w:tab/>
      </w:r>
      <w:r w:rsidR="0052109D" w:rsidRPr="0071070D">
        <w:rPr>
          <w:rFonts w:ascii="Verdana" w:hAnsi="Verdana" w:cs="Verdana"/>
          <w:b/>
          <w:i/>
          <w:sz w:val="20"/>
          <w:szCs w:val="20"/>
        </w:rPr>
        <w:t>Elaboración de informes, trabajos, exámenes</w:t>
      </w:r>
    </w:p>
    <w:p w:rsidR="0052109D" w:rsidRPr="0071070D" w:rsidRDefault="00A14302" w:rsidP="0052109D">
      <w:pPr>
        <w:spacing w:after="120" w:line="240" w:lineRule="auto"/>
        <w:ind w:left="851" w:hanging="851"/>
        <w:rPr>
          <w:rFonts w:ascii="Verdana" w:hAnsi="Verdana" w:cs="Verdana"/>
          <w:b/>
          <w:i/>
          <w:sz w:val="20"/>
          <w:szCs w:val="20"/>
        </w:rPr>
      </w:pPr>
      <w:r>
        <w:rPr>
          <w:rFonts w:ascii="Verdana" w:hAnsi="Verdana"/>
          <w:b/>
          <w:i/>
          <w:sz w:val="20"/>
          <w:szCs w:val="20"/>
        </w:rPr>
        <w:t>Af4</w:t>
      </w:r>
      <w:r w:rsidR="0052109D" w:rsidRPr="0071070D">
        <w:rPr>
          <w:rFonts w:ascii="Verdana" w:hAnsi="Verdana" w:cs="Verdana"/>
          <w:sz w:val="20"/>
          <w:szCs w:val="20"/>
        </w:rPr>
        <w:t xml:space="preserve"> </w:t>
      </w:r>
      <w:r w:rsidR="0052109D">
        <w:rPr>
          <w:rFonts w:ascii="Verdana" w:hAnsi="Verdana" w:cs="Verdana"/>
          <w:sz w:val="20"/>
          <w:szCs w:val="20"/>
        </w:rPr>
        <w:tab/>
      </w:r>
      <w:r w:rsidR="0052109D" w:rsidRPr="0071070D">
        <w:rPr>
          <w:rFonts w:ascii="Verdana" w:hAnsi="Verdana" w:cs="Verdana"/>
          <w:b/>
          <w:i/>
          <w:sz w:val="20"/>
          <w:szCs w:val="20"/>
        </w:rPr>
        <w:t>Participar en seminarios sobre temas de investigación en desarrollo en el centro, con la colaboración de los investigadores en formación.</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Af5</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Resolución de casos clínicos mediante diagnóstico y propuesta de tratamiento.</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Af6</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Realización de un trabajo de recopilación bibliográfica</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Af7</w:t>
      </w:r>
      <w:r w:rsidR="0052109D">
        <w:rPr>
          <w:rFonts w:ascii="Verdana" w:hAnsi="Verdana"/>
          <w:b/>
          <w:i/>
          <w:sz w:val="20"/>
          <w:szCs w:val="20"/>
        </w:rPr>
        <w:tab/>
      </w:r>
      <w:r w:rsidR="0052109D" w:rsidRPr="0071070D">
        <w:rPr>
          <w:rFonts w:ascii="Verdana" w:hAnsi="Verdana"/>
          <w:b/>
          <w:i/>
          <w:sz w:val="20"/>
          <w:szCs w:val="20"/>
        </w:rPr>
        <w:t xml:space="preserve"> Elaboración de informes de remisión o derivación</w:t>
      </w:r>
    </w:p>
    <w:p w:rsidR="0052109D" w:rsidRPr="0071070D" w:rsidRDefault="00A14302" w:rsidP="0052109D">
      <w:pPr>
        <w:spacing w:after="120" w:line="240" w:lineRule="auto"/>
        <w:ind w:left="851" w:hanging="851"/>
        <w:rPr>
          <w:rFonts w:ascii="Verdana" w:hAnsi="Verdana" w:cs="Verdana"/>
          <w:b/>
          <w:i/>
          <w:sz w:val="20"/>
          <w:szCs w:val="20"/>
        </w:rPr>
      </w:pPr>
      <w:r>
        <w:rPr>
          <w:rFonts w:ascii="Verdana" w:hAnsi="Verdana"/>
          <w:b/>
          <w:i/>
          <w:sz w:val="20"/>
          <w:szCs w:val="20"/>
        </w:rPr>
        <w:t>Af8</w:t>
      </w:r>
      <w:r w:rsidR="0052109D" w:rsidRPr="0071070D">
        <w:rPr>
          <w:rFonts w:ascii="Verdana" w:hAnsi="Verdana" w:cs="Verdana"/>
          <w:b/>
          <w:i/>
          <w:sz w:val="20"/>
          <w:szCs w:val="20"/>
        </w:rPr>
        <w:t xml:space="preserve"> </w:t>
      </w:r>
      <w:r w:rsidR="0052109D">
        <w:rPr>
          <w:rFonts w:ascii="Verdana" w:hAnsi="Verdana" w:cs="Verdana"/>
          <w:b/>
          <w:i/>
          <w:sz w:val="20"/>
          <w:szCs w:val="20"/>
        </w:rPr>
        <w:tab/>
      </w:r>
      <w:r w:rsidR="0052109D" w:rsidRPr="0071070D">
        <w:rPr>
          <w:rFonts w:ascii="Verdana" w:hAnsi="Verdana" w:cs="Verdana"/>
          <w:b/>
          <w:i/>
          <w:sz w:val="20"/>
          <w:szCs w:val="20"/>
        </w:rPr>
        <w:t>Atención clínica a pacientes reales</w:t>
      </w:r>
    </w:p>
    <w:p w:rsidR="0052109D" w:rsidRPr="0071070D" w:rsidRDefault="00A14302" w:rsidP="0052109D">
      <w:pPr>
        <w:spacing w:after="0" w:line="240" w:lineRule="auto"/>
        <w:ind w:left="851" w:hanging="851"/>
        <w:rPr>
          <w:rFonts w:ascii="Verdana" w:hAnsi="Verdana" w:cs="Verdana"/>
          <w:i/>
          <w:sz w:val="20"/>
          <w:szCs w:val="20"/>
        </w:rPr>
      </w:pPr>
      <w:r>
        <w:rPr>
          <w:rFonts w:ascii="Verdana" w:hAnsi="Verdana"/>
          <w:b/>
          <w:i/>
          <w:sz w:val="20"/>
          <w:szCs w:val="20"/>
        </w:rPr>
        <w:t>Af9</w:t>
      </w:r>
      <w:r w:rsidR="0052109D" w:rsidRPr="0071070D">
        <w:rPr>
          <w:rFonts w:ascii="Verdana" w:hAnsi="Verdana" w:cs="Verdana"/>
          <w:b/>
          <w:i/>
          <w:sz w:val="20"/>
          <w:szCs w:val="20"/>
        </w:rPr>
        <w:t xml:space="preserve"> </w:t>
      </w:r>
      <w:r w:rsidR="0052109D">
        <w:rPr>
          <w:rFonts w:ascii="Verdana" w:hAnsi="Verdana" w:cs="Verdana"/>
          <w:b/>
          <w:i/>
          <w:sz w:val="20"/>
          <w:szCs w:val="20"/>
        </w:rPr>
        <w:tab/>
      </w:r>
      <w:r w:rsidR="0052109D" w:rsidRPr="0071070D">
        <w:rPr>
          <w:rFonts w:ascii="Verdana" w:hAnsi="Verdana" w:cs="Verdana"/>
          <w:b/>
          <w:i/>
          <w:sz w:val="20"/>
          <w:szCs w:val="20"/>
        </w:rPr>
        <w:t>Preparación y realización de sesiones de laboratorio. Entrega de los resultados</w:t>
      </w:r>
    </w:p>
    <w:p w:rsidR="0052109D" w:rsidRPr="0071070D" w:rsidRDefault="0052109D" w:rsidP="0052109D">
      <w:pPr>
        <w:spacing w:after="0" w:line="240" w:lineRule="auto"/>
        <w:ind w:left="851" w:hanging="851"/>
        <w:rPr>
          <w:rFonts w:ascii="Verdana" w:hAnsi="Verdana"/>
          <w:i/>
          <w:sz w:val="20"/>
          <w:szCs w:val="20"/>
        </w:rPr>
      </w:pPr>
    </w:p>
    <w:p w:rsidR="0052109D" w:rsidRPr="0071070D" w:rsidRDefault="0052109D" w:rsidP="0052109D">
      <w:pPr>
        <w:spacing w:after="0" w:line="240" w:lineRule="auto"/>
        <w:rPr>
          <w:rFonts w:ascii="Verdana" w:hAnsi="Verdana"/>
          <w:i/>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color w:val="000000"/>
          <w:sz w:val="20"/>
          <w:szCs w:val="20"/>
        </w:rPr>
      </w:pPr>
      <w:r w:rsidRPr="0071070D">
        <w:rPr>
          <w:rFonts w:ascii="Verdana" w:hAnsi="Verdana" w:cs="Verdana"/>
          <w:b/>
          <w:bCs/>
          <w:color w:val="000000"/>
          <w:sz w:val="20"/>
          <w:szCs w:val="20"/>
        </w:rPr>
        <w:t>5.3. Metodologías docentes</w:t>
      </w:r>
    </w:p>
    <w:p w:rsidR="0052109D" w:rsidRPr="0071070D" w:rsidRDefault="0052109D" w:rsidP="0052109D">
      <w:pPr>
        <w:spacing w:after="0"/>
        <w:ind w:left="357"/>
        <w:rPr>
          <w:rFonts w:ascii="Verdana" w:hAnsi="Verdana"/>
          <w:sz w:val="20"/>
          <w:szCs w:val="20"/>
        </w:rPr>
      </w:pPr>
    </w:p>
    <w:p w:rsidR="0052109D" w:rsidRPr="0071070D" w:rsidRDefault="0052109D" w:rsidP="0052109D">
      <w:pPr>
        <w:spacing w:after="0" w:line="240" w:lineRule="auto"/>
        <w:rPr>
          <w:rFonts w:ascii="Verdana" w:hAnsi="Verdana"/>
          <w:i/>
          <w:sz w:val="20"/>
          <w:szCs w:val="20"/>
        </w:rPr>
      </w:pPr>
      <w:r w:rsidRPr="0071070D">
        <w:rPr>
          <w:rFonts w:ascii="Verdana" w:hAnsi="Verdana"/>
          <w:i/>
          <w:sz w:val="20"/>
          <w:szCs w:val="20"/>
        </w:rPr>
        <w:t xml:space="preserve">Repertorio de </w:t>
      </w:r>
      <w:r w:rsidRPr="0071070D">
        <w:rPr>
          <w:rFonts w:ascii="Verdana" w:hAnsi="Verdana" w:cs="Verdana"/>
          <w:bCs/>
          <w:i/>
          <w:color w:val="000000"/>
          <w:sz w:val="20"/>
          <w:szCs w:val="20"/>
        </w:rPr>
        <w:t>metodologías docentes</w:t>
      </w:r>
      <w:r w:rsidRPr="0071070D">
        <w:rPr>
          <w:rFonts w:ascii="Verdana" w:hAnsi="Verdana"/>
          <w:i/>
          <w:sz w:val="20"/>
          <w:szCs w:val="20"/>
        </w:rPr>
        <w:t>:</w:t>
      </w:r>
    </w:p>
    <w:p w:rsidR="0052109D" w:rsidRPr="0071070D" w:rsidRDefault="0052109D" w:rsidP="0052109D">
      <w:pPr>
        <w:spacing w:after="0" w:line="240" w:lineRule="auto"/>
        <w:rPr>
          <w:rFonts w:ascii="Verdana" w:hAnsi="Verdana"/>
          <w:i/>
          <w:sz w:val="20"/>
          <w:szCs w:val="20"/>
        </w:rPr>
      </w:pPr>
    </w:p>
    <w:p w:rsidR="0052109D" w:rsidRPr="0093511E" w:rsidRDefault="00A14302" w:rsidP="0052109D">
      <w:pPr>
        <w:spacing w:after="120" w:line="240" w:lineRule="auto"/>
        <w:ind w:left="851" w:hanging="851"/>
        <w:rPr>
          <w:rFonts w:ascii="Verdana" w:hAnsi="Verdana"/>
          <w:b/>
          <w:i/>
          <w:sz w:val="20"/>
          <w:szCs w:val="20"/>
        </w:rPr>
      </w:pPr>
      <w:r>
        <w:rPr>
          <w:rFonts w:ascii="Verdana" w:hAnsi="Verdana"/>
          <w:b/>
          <w:i/>
          <w:sz w:val="20"/>
          <w:szCs w:val="20"/>
        </w:rPr>
        <w:t>MD1</w:t>
      </w:r>
      <w:r w:rsidR="0052109D" w:rsidRPr="0071070D">
        <w:rPr>
          <w:rFonts w:ascii="Verdana" w:hAnsi="Verdana"/>
          <w:b/>
          <w:i/>
          <w:sz w:val="20"/>
          <w:szCs w:val="20"/>
        </w:rPr>
        <w:t xml:space="preserve"> </w:t>
      </w:r>
      <w:r w:rsidR="0052109D">
        <w:rPr>
          <w:rFonts w:ascii="Verdana" w:hAnsi="Verdana"/>
          <w:b/>
          <w:i/>
          <w:sz w:val="20"/>
          <w:szCs w:val="20"/>
        </w:rPr>
        <w:tab/>
      </w:r>
      <w:r w:rsidR="0052109D" w:rsidRPr="0093511E">
        <w:rPr>
          <w:rFonts w:ascii="Verdana" w:hAnsi="Verdana"/>
          <w:b/>
          <w:i/>
          <w:sz w:val="20"/>
          <w:szCs w:val="20"/>
        </w:rPr>
        <w:t>Clase expositiva participativa</w:t>
      </w:r>
    </w:p>
    <w:p w:rsidR="0052109D" w:rsidRPr="0071070D" w:rsidRDefault="0052109D" w:rsidP="0052109D">
      <w:pPr>
        <w:spacing w:after="120" w:line="240" w:lineRule="auto"/>
        <w:ind w:left="851" w:hanging="851"/>
        <w:rPr>
          <w:rFonts w:ascii="Verdana" w:hAnsi="Verdana"/>
          <w:b/>
          <w:i/>
          <w:sz w:val="20"/>
          <w:szCs w:val="20"/>
        </w:rPr>
      </w:pPr>
      <w:r w:rsidRPr="0071070D">
        <w:rPr>
          <w:rFonts w:ascii="Verdana" w:hAnsi="Verdana"/>
          <w:b/>
          <w:i/>
          <w:sz w:val="20"/>
          <w:szCs w:val="20"/>
        </w:rPr>
        <w:t>MD</w:t>
      </w:r>
      <w:r w:rsidR="00A14302">
        <w:rPr>
          <w:rFonts w:ascii="Verdana" w:hAnsi="Verdana"/>
          <w:b/>
          <w:i/>
          <w:sz w:val="20"/>
          <w:szCs w:val="20"/>
        </w:rPr>
        <w:t>2</w:t>
      </w:r>
      <w:r w:rsidRPr="0071070D">
        <w:rPr>
          <w:rFonts w:ascii="Verdana" w:hAnsi="Verdana"/>
          <w:b/>
          <w:i/>
          <w:sz w:val="20"/>
          <w:szCs w:val="20"/>
        </w:rPr>
        <w:t xml:space="preserve"> </w:t>
      </w:r>
      <w:r>
        <w:rPr>
          <w:rFonts w:ascii="Verdana" w:hAnsi="Verdana"/>
          <w:b/>
          <w:i/>
          <w:sz w:val="20"/>
          <w:szCs w:val="20"/>
        </w:rPr>
        <w:tab/>
      </w:r>
      <w:r w:rsidRPr="0071070D">
        <w:rPr>
          <w:rFonts w:ascii="Verdana" w:hAnsi="Verdana"/>
          <w:b/>
          <w:i/>
          <w:sz w:val="20"/>
          <w:szCs w:val="20"/>
        </w:rPr>
        <w:t>Sesiones Prácticas (laboratorio)</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MD3</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Resolución de problemas, Trabajo en equipo</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MD4</w:t>
      </w:r>
      <w:r w:rsidR="0052109D">
        <w:rPr>
          <w:rFonts w:ascii="Verdana" w:hAnsi="Verdana"/>
          <w:b/>
          <w:i/>
          <w:sz w:val="20"/>
          <w:szCs w:val="20"/>
        </w:rPr>
        <w:tab/>
      </w:r>
      <w:r w:rsidR="0052109D" w:rsidRPr="0071070D">
        <w:rPr>
          <w:rFonts w:ascii="Verdana" w:hAnsi="Verdana"/>
          <w:b/>
          <w:i/>
          <w:sz w:val="20"/>
          <w:szCs w:val="20"/>
        </w:rPr>
        <w:t xml:space="preserve"> Seminario y/o conferencias impartidas por profesores visitantes</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lastRenderedPageBreak/>
        <w:t>MD5</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Seminarios de resolución y discusión de casos clínicos</w:t>
      </w:r>
    </w:p>
    <w:p w:rsidR="0052109D" w:rsidRPr="0071070D" w:rsidRDefault="00A14302" w:rsidP="0052109D">
      <w:pPr>
        <w:spacing w:after="120" w:line="240" w:lineRule="auto"/>
        <w:ind w:left="851" w:hanging="851"/>
        <w:rPr>
          <w:rFonts w:ascii="Verdana" w:hAnsi="Verdana"/>
          <w:b/>
          <w:i/>
          <w:sz w:val="20"/>
          <w:szCs w:val="20"/>
        </w:rPr>
      </w:pPr>
      <w:r>
        <w:rPr>
          <w:rFonts w:ascii="Verdana" w:hAnsi="Verdana"/>
          <w:b/>
          <w:i/>
          <w:sz w:val="20"/>
          <w:szCs w:val="20"/>
        </w:rPr>
        <w:t>MD6</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Sesiones clínicas en entornos reales</w:t>
      </w:r>
    </w:p>
    <w:p w:rsidR="0052109D" w:rsidRPr="0093511E" w:rsidRDefault="00A14302" w:rsidP="0052109D">
      <w:pPr>
        <w:spacing w:after="120" w:line="240" w:lineRule="auto"/>
        <w:ind w:left="851" w:hanging="851"/>
        <w:rPr>
          <w:rFonts w:ascii="Verdana" w:hAnsi="Verdana"/>
          <w:b/>
          <w:i/>
          <w:sz w:val="20"/>
          <w:szCs w:val="20"/>
        </w:rPr>
      </w:pPr>
      <w:r>
        <w:rPr>
          <w:rFonts w:ascii="Verdana" w:hAnsi="Verdana"/>
          <w:b/>
          <w:i/>
          <w:sz w:val="20"/>
          <w:szCs w:val="20"/>
        </w:rPr>
        <w:t>MD7</w:t>
      </w:r>
      <w:r w:rsidR="0052109D">
        <w:rPr>
          <w:rFonts w:ascii="Verdana" w:hAnsi="Verdana"/>
          <w:b/>
          <w:i/>
          <w:sz w:val="20"/>
          <w:szCs w:val="20"/>
        </w:rPr>
        <w:tab/>
      </w:r>
      <w:r w:rsidR="0052109D" w:rsidRPr="0093511E">
        <w:rPr>
          <w:rFonts w:ascii="Verdana" w:hAnsi="Verdana"/>
          <w:b/>
          <w:i/>
          <w:sz w:val="20"/>
          <w:szCs w:val="20"/>
        </w:rPr>
        <w:t xml:space="preserve"> Uso de herramientas TIC para formación y autoevaluación</w:t>
      </w:r>
    </w:p>
    <w:p w:rsidR="0052109D" w:rsidRPr="0093511E" w:rsidRDefault="00A14302" w:rsidP="0052109D">
      <w:pPr>
        <w:spacing w:after="120" w:line="240" w:lineRule="auto"/>
        <w:ind w:left="851" w:hanging="851"/>
        <w:rPr>
          <w:rFonts w:ascii="Verdana" w:hAnsi="Verdana"/>
          <w:b/>
          <w:i/>
          <w:sz w:val="20"/>
          <w:szCs w:val="20"/>
        </w:rPr>
      </w:pPr>
      <w:r>
        <w:rPr>
          <w:rFonts w:ascii="Verdana" w:hAnsi="Verdana"/>
          <w:b/>
          <w:i/>
          <w:sz w:val="20"/>
          <w:szCs w:val="20"/>
        </w:rPr>
        <w:t>MD8</w:t>
      </w:r>
      <w:r w:rsidR="0052109D">
        <w:rPr>
          <w:rFonts w:ascii="Verdana" w:hAnsi="Verdana"/>
          <w:b/>
          <w:i/>
          <w:sz w:val="20"/>
          <w:szCs w:val="20"/>
        </w:rPr>
        <w:tab/>
      </w:r>
      <w:r w:rsidR="0052109D" w:rsidRPr="0093511E">
        <w:rPr>
          <w:rFonts w:ascii="Verdana" w:hAnsi="Verdana"/>
          <w:b/>
          <w:i/>
          <w:sz w:val="20"/>
          <w:szCs w:val="20"/>
        </w:rPr>
        <w:t xml:space="preserve"> Autoaprendizaje (realización de trabajos individuales)</w:t>
      </w:r>
    </w:p>
    <w:p w:rsidR="0052109D" w:rsidRPr="0093511E" w:rsidRDefault="00A14302" w:rsidP="0052109D">
      <w:pPr>
        <w:spacing w:after="120" w:line="240" w:lineRule="auto"/>
        <w:ind w:left="851" w:hanging="851"/>
        <w:rPr>
          <w:rFonts w:ascii="Verdana" w:hAnsi="Verdana"/>
          <w:b/>
          <w:i/>
          <w:sz w:val="20"/>
          <w:szCs w:val="20"/>
        </w:rPr>
      </w:pPr>
      <w:r>
        <w:rPr>
          <w:rFonts w:ascii="Verdana" w:hAnsi="Verdana"/>
          <w:b/>
          <w:i/>
          <w:sz w:val="20"/>
          <w:szCs w:val="20"/>
        </w:rPr>
        <w:t>MD9</w:t>
      </w:r>
      <w:r w:rsidR="0052109D" w:rsidRPr="0093511E">
        <w:rPr>
          <w:rFonts w:ascii="Verdana" w:hAnsi="Verdana"/>
          <w:b/>
          <w:i/>
          <w:sz w:val="20"/>
          <w:szCs w:val="20"/>
        </w:rPr>
        <w:t xml:space="preserve"> </w:t>
      </w:r>
      <w:r w:rsidR="0052109D">
        <w:rPr>
          <w:rFonts w:ascii="Verdana" w:hAnsi="Verdana"/>
          <w:b/>
          <w:i/>
          <w:sz w:val="20"/>
          <w:szCs w:val="20"/>
        </w:rPr>
        <w:tab/>
      </w:r>
      <w:r w:rsidR="0052109D" w:rsidRPr="0093511E">
        <w:rPr>
          <w:rFonts w:ascii="Verdana" w:hAnsi="Verdana"/>
          <w:b/>
          <w:i/>
          <w:sz w:val="20"/>
          <w:szCs w:val="20"/>
        </w:rPr>
        <w:t>Trabajo tutorizado en entorno profesional</w:t>
      </w:r>
    </w:p>
    <w:p w:rsidR="0052109D" w:rsidRPr="0093511E" w:rsidRDefault="00A14302" w:rsidP="0052109D">
      <w:pPr>
        <w:spacing w:after="120" w:line="240" w:lineRule="auto"/>
        <w:ind w:left="851" w:hanging="851"/>
        <w:rPr>
          <w:rFonts w:ascii="Verdana" w:hAnsi="Verdana"/>
          <w:b/>
          <w:i/>
          <w:sz w:val="20"/>
          <w:szCs w:val="20"/>
        </w:rPr>
      </w:pPr>
      <w:r>
        <w:rPr>
          <w:rFonts w:ascii="Verdana" w:hAnsi="Verdana"/>
          <w:b/>
          <w:i/>
          <w:sz w:val="20"/>
          <w:szCs w:val="20"/>
        </w:rPr>
        <w:t xml:space="preserve">MD10  </w:t>
      </w:r>
      <w:r w:rsidR="0052109D" w:rsidRPr="0093511E">
        <w:rPr>
          <w:rFonts w:ascii="Verdana" w:hAnsi="Verdana"/>
          <w:b/>
          <w:i/>
          <w:sz w:val="20"/>
          <w:szCs w:val="20"/>
        </w:rPr>
        <w:t xml:space="preserve"> Sesiones </w:t>
      </w:r>
      <w:proofErr w:type="spellStart"/>
      <w:r w:rsidR="0052109D" w:rsidRPr="0093511E">
        <w:rPr>
          <w:rFonts w:ascii="Verdana" w:hAnsi="Verdana"/>
          <w:b/>
          <w:i/>
          <w:sz w:val="20"/>
          <w:szCs w:val="20"/>
        </w:rPr>
        <w:t>semipresenciales</w:t>
      </w:r>
      <w:proofErr w:type="spellEnd"/>
      <w:r w:rsidR="0052109D" w:rsidRPr="0093511E">
        <w:rPr>
          <w:rFonts w:ascii="Verdana" w:hAnsi="Verdana"/>
          <w:b/>
          <w:i/>
          <w:sz w:val="20"/>
          <w:szCs w:val="20"/>
        </w:rPr>
        <w:t xml:space="preserve"> (a través de actividades y foros disponibles en Atenea)</w:t>
      </w:r>
    </w:p>
    <w:p w:rsidR="0052109D" w:rsidRDefault="0052109D" w:rsidP="0052109D">
      <w:pPr>
        <w:spacing w:after="0"/>
        <w:ind w:left="357"/>
        <w:rPr>
          <w:rFonts w:ascii="Verdana" w:hAnsi="Verdana"/>
          <w:sz w:val="20"/>
          <w:szCs w:val="20"/>
        </w:rPr>
      </w:pPr>
    </w:p>
    <w:p w:rsidR="0052109D" w:rsidRPr="0071070D" w:rsidRDefault="0052109D" w:rsidP="0052109D">
      <w:pPr>
        <w:spacing w:after="0"/>
        <w:ind w:left="357"/>
        <w:rPr>
          <w:rFonts w:ascii="Verdana" w:hAnsi="Verdana"/>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color w:val="000000"/>
          <w:sz w:val="20"/>
          <w:szCs w:val="20"/>
        </w:rPr>
      </w:pPr>
      <w:r w:rsidRPr="0071070D">
        <w:rPr>
          <w:rFonts w:ascii="Verdana" w:hAnsi="Verdana" w:cs="Verdana"/>
          <w:b/>
          <w:bCs/>
          <w:color w:val="000000"/>
          <w:sz w:val="20"/>
          <w:szCs w:val="20"/>
        </w:rPr>
        <w:t>5.4. Sistemas de evaluación</w:t>
      </w:r>
    </w:p>
    <w:p w:rsidR="0052109D" w:rsidRPr="0071070D" w:rsidRDefault="0052109D" w:rsidP="0052109D">
      <w:pPr>
        <w:spacing w:after="0"/>
        <w:ind w:left="357"/>
        <w:rPr>
          <w:rFonts w:ascii="Verdana" w:hAnsi="Verdana"/>
          <w:sz w:val="20"/>
          <w:szCs w:val="20"/>
        </w:rPr>
      </w:pPr>
    </w:p>
    <w:p w:rsidR="0052109D" w:rsidRPr="0071070D" w:rsidRDefault="0052109D" w:rsidP="0052109D">
      <w:pPr>
        <w:spacing w:after="0" w:line="240" w:lineRule="auto"/>
        <w:rPr>
          <w:rFonts w:ascii="Verdana" w:hAnsi="Verdana"/>
          <w:i/>
          <w:sz w:val="20"/>
          <w:szCs w:val="20"/>
        </w:rPr>
      </w:pPr>
      <w:r w:rsidRPr="0071070D">
        <w:rPr>
          <w:rFonts w:ascii="Verdana" w:hAnsi="Verdana"/>
          <w:i/>
          <w:sz w:val="20"/>
          <w:szCs w:val="20"/>
        </w:rPr>
        <w:t xml:space="preserve">Repertorio de </w:t>
      </w:r>
      <w:r w:rsidRPr="0071070D">
        <w:rPr>
          <w:rFonts w:ascii="Verdana" w:hAnsi="Verdana" w:cs="Verdana"/>
          <w:bCs/>
          <w:i/>
          <w:color w:val="000000"/>
          <w:sz w:val="20"/>
          <w:szCs w:val="20"/>
        </w:rPr>
        <w:t>sistemas de evaluación</w:t>
      </w:r>
      <w:r w:rsidRPr="0071070D">
        <w:rPr>
          <w:rFonts w:ascii="Verdana" w:hAnsi="Verdana"/>
          <w:i/>
          <w:sz w:val="20"/>
          <w:szCs w:val="20"/>
        </w:rPr>
        <w:t>:</w:t>
      </w:r>
    </w:p>
    <w:p w:rsidR="0052109D" w:rsidRPr="0071070D" w:rsidRDefault="0052109D" w:rsidP="0052109D">
      <w:pPr>
        <w:spacing w:after="0"/>
        <w:ind w:left="357"/>
        <w:rPr>
          <w:rFonts w:ascii="Verdana" w:hAnsi="Verdana"/>
          <w:sz w:val="20"/>
          <w:szCs w:val="20"/>
        </w:rPr>
      </w:pPr>
    </w:p>
    <w:p w:rsidR="0052109D" w:rsidRPr="0071070D" w:rsidRDefault="00D50312" w:rsidP="0052109D">
      <w:pPr>
        <w:spacing w:after="0"/>
        <w:ind w:left="1208" w:hanging="851"/>
        <w:rPr>
          <w:rFonts w:ascii="Verdana" w:hAnsi="Verdana"/>
          <w:i/>
          <w:sz w:val="20"/>
          <w:szCs w:val="20"/>
        </w:rPr>
      </w:pPr>
      <w:r>
        <w:rPr>
          <w:rFonts w:ascii="Verdana" w:hAnsi="Verdana"/>
          <w:b/>
          <w:i/>
          <w:sz w:val="20"/>
          <w:szCs w:val="20"/>
        </w:rPr>
        <w:t>EV1</w:t>
      </w:r>
      <w:r w:rsidR="0052109D">
        <w:rPr>
          <w:rFonts w:ascii="Verdana" w:hAnsi="Verdana"/>
          <w:b/>
          <w:i/>
          <w:sz w:val="20"/>
          <w:szCs w:val="20"/>
        </w:rPr>
        <w:tab/>
      </w:r>
      <w:r w:rsidR="0052109D" w:rsidRPr="0071070D">
        <w:rPr>
          <w:rFonts w:ascii="Verdana" w:hAnsi="Verdana"/>
          <w:b/>
          <w:i/>
          <w:sz w:val="20"/>
          <w:szCs w:val="20"/>
        </w:rPr>
        <w:t xml:space="preserve"> Prueba escrita de control de conocimientos  </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EV2</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Evaluación de trabajos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EV3</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Elaboración y exposición de informes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EV4</w:t>
      </w:r>
      <w:r w:rsidR="0052109D">
        <w:rPr>
          <w:rFonts w:ascii="Verdana" w:hAnsi="Verdana"/>
          <w:b/>
          <w:i/>
          <w:sz w:val="20"/>
          <w:szCs w:val="20"/>
        </w:rPr>
        <w:tab/>
      </w:r>
      <w:r w:rsidR="0052109D" w:rsidRPr="0071070D">
        <w:rPr>
          <w:rFonts w:ascii="Verdana" w:hAnsi="Verdana"/>
          <w:b/>
          <w:i/>
          <w:sz w:val="20"/>
          <w:szCs w:val="20"/>
        </w:rPr>
        <w:t xml:space="preserve"> Prueba escrita sobre metodología práctica</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EV5</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Evaluación sobre resolución de casos clínicos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EV6</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Evaluación de informes, exposiciones orales y/o trabajos individuales o grupales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EV7</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Evaluación habilidades clínicas con pacientes</w:t>
      </w:r>
    </w:p>
    <w:p w:rsidR="0052109D" w:rsidRPr="0071070D" w:rsidRDefault="0052109D" w:rsidP="0052109D">
      <w:pPr>
        <w:spacing w:after="0"/>
        <w:ind w:left="1208" w:hanging="851"/>
        <w:rPr>
          <w:rFonts w:ascii="Verdana" w:hAnsi="Verdana"/>
          <w:b/>
          <w:i/>
          <w:sz w:val="20"/>
          <w:szCs w:val="20"/>
        </w:rPr>
      </w:pPr>
      <w:r w:rsidRPr="0071070D">
        <w:rPr>
          <w:rFonts w:ascii="Verdana" w:hAnsi="Verdana"/>
          <w:b/>
          <w:i/>
          <w:sz w:val="20"/>
          <w:szCs w:val="20"/>
        </w:rPr>
        <w:t xml:space="preserve">EV8 </w:t>
      </w:r>
      <w:r>
        <w:rPr>
          <w:rFonts w:ascii="Verdana" w:hAnsi="Verdana"/>
          <w:b/>
          <w:i/>
          <w:sz w:val="20"/>
          <w:szCs w:val="20"/>
        </w:rPr>
        <w:tab/>
      </w:r>
      <w:r w:rsidRPr="0071070D">
        <w:rPr>
          <w:rFonts w:ascii="Verdana" w:hAnsi="Verdana"/>
          <w:b/>
          <w:i/>
          <w:sz w:val="20"/>
          <w:szCs w:val="20"/>
        </w:rPr>
        <w:t>Revisiones críticas de artículos y trabajos.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EV9</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Exámenes prácticos y entrega de los resultados de las sesiones prácticas (laboratorio o clínicas).</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EV10</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Informe del tutor</w:t>
      </w:r>
    </w:p>
    <w:p w:rsidR="0052109D" w:rsidRPr="0071070D" w:rsidRDefault="00D50312" w:rsidP="0052109D">
      <w:pPr>
        <w:spacing w:after="0"/>
        <w:ind w:left="1208" w:hanging="851"/>
        <w:rPr>
          <w:rFonts w:ascii="Verdana" w:hAnsi="Verdana"/>
          <w:b/>
          <w:i/>
          <w:sz w:val="20"/>
          <w:szCs w:val="20"/>
        </w:rPr>
      </w:pPr>
      <w:r>
        <w:rPr>
          <w:rFonts w:ascii="Verdana" w:hAnsi="Verdana"/>
          <w:b/>
          <w:i/>
          <w:sz w:val="20"/>
          <w:szCs w:val="20"/>
        </w:rPr>
        <w:t>EV11</w:t>
      </w:r>
      <w:r w:rsidR="0052109D" w:rsidRPr="0071070D">
        <w:rPr>
          <w:rFonts w:ascii="Verdana" w:hAnsi="Verdana"/>
          <w:b/>
          <w:i/>
          <w:sz w:val="20"/>
          <w:szCs w:val="20"/>
        </w:rPr>
        <w:t xml:space="preserve"> </w:t>
      </w:r>
      <w:r w:rsidR="0052109D">
        <w:rPr>
          <w:rFonts w:ascii="Verdana" w:hAnsi="Verdana"/>
          <w:b/>
          <w:i/>
          <w:sz w:val="20"/>
          <w:szCs w:val="20"/>
        </w:rPr>
        <w:tab/>
      </w:r>
      <w:r w:rsidR="0052109D" w:rsidRPr="0071070D">
        <w:rPr>
          <w:rFonts w:ascii="Verdana" w:hAnsi="Verdana"/>
          <w:b/>
          <w:i/>
          <w:sz w:val="20"/>
          <w:szCs w:val="20"/>
        </w:rPr>
        <w:t>Autoinforme del estudiante valorando el trabajo realizado y la consecución de los objetivos propuestos.</w:t>
      </w:r>
    </w:p>
    <w:p w:rsidR="0052109D" w:rsidRPr="0071070D" w:rsidRDefault="0052109D" w:rsidP="0052109D">
      <w:pPr>
        <w:spacing w:after="0"/>
        <w:ind w:left="357"/>
        <w:rPr>
          <w:rFonts w:ascii="Verdana" w:hAnsi="Verdana"/>
          <w:b/>
          <w:i/>
          <w:sz w:val="20"/>
          <w:szCs w:val="20"/>
        </w:rPr>
      </w:pPr>
    </w:p>
    <w:p w:rsidR="00D50312" w:rsidRDefault="00D50312">
      <w:pPr>
        <w:rPr>
          <w:rFonts w:ascii="Verdana" w:hAnsi="Verdana"/>
          <w:sz w:val="20"/>
          <w:szCs w:val="20"/>
        </w:rPr>
      </w:pPr>
      <w:r>
        <w:rPr>
          <w:rFonts w:ascii="Verdana" w:hAnsi="Verdana"/>
          <w:sz w:val="20"/>
          <w:szCs w:val="20"/>
        </w:rPr>
        <w:br w:type="page"/>
      </w:r>
    </w:p>
    <w:p w:rsidR="0052109D" w:rsidRPr="0071070D" w:rsidRDefault="0052109D" w:rsidP="0052109D">
      <w:pPr>
        <w:spacing w:after="0"/>
        <w:ind w:left="357"/>
        <w:rPr>
          <w:rFonts w:ascii="Verdana" w:hAnsi="Verdana"/>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color w:val="000000"/>
          <w:sz w:val="20"/>
          <w:szCs w:val="20"/>
        </w:rPr>
      </w:pPr>
      <w:r w:rsidRPr="0071070D">
        <w:rPr>
          <w:rFonts w:ascii="Verdana" w:hAnsi="Verdana" w:cs="Verdana"/>
          <w:b/>
          <w:bCs/>
          <w:color w:val="000000"/>
          <w:sz w:val="20"/>
          <w:szCs w:val="20"/>
        </w:rPr>
        <w:t>5.5. Nivel 1</w:t>
      </w:r>
    </w:p>
    <w:p w:rsidR="0052109D" w:rsidRDefault="0052109D" w:rsidP="0052109D">
      <w:pPr>
        <w:spacing w:after="0" w:line="240" w:lineRule="auto"/>
        <w:rPr>
          <w:rFonts w:ascii="Verdana" w:hAnsi="Verdana"/>
          <w:i/>
          <w:strike/>
          <w:sz w:val="20"/>
          <w:szCs w:val="20"/>
        </w:rPr>
      </w:pPr>
    </w:p>
    <w:p w:rsidR="0052109D" w:rsidRPr="0071070D" w:rsidRDefault="0052109D" w:rsidP="0052109D">
      <w:pPr>
        <w:spacing w:after="0" w:line="240" w:lineRule="auto"/>
        <w:rPr>
          <w:rFonts w:ascii="Verdana" w:hAnsi="Verdana"/>
          <w:i/>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1384"/>
        <w:gridCol w:w="3686"/>
      </w:tblGrid>
      <w:tr w:rsidR="0052109D" w:rsidRPr="0071070D" w:rsidTr="0052109D">
        <w:trPr>
          <w:jc w:val="center"/>
        </w:trPr>
        <w:tc>
          <w:tcPr>
            <w:tcW w:w="1384" w:type="dxa"/>
            <w:shd w:val="clear" w:color="auto" w:fill="auto"/>
          </w:tcPr>
          <w:p w:rsidR="0052109D" w:rsidRPr="0071070D" w:rsidRDefault="0052109D" w:rsidP="0052109D">
            <w:pPr>
              <w:spacing w:after="0" w:line="240" w:lineRule="auto"/>
              <w:jc w:val="both"/>
              <w:rPr>
                <w:rFonts w:ascii="Verdana" w:hAnsi="Verdana" w:cs="Arial"/>
                <w:b/>
                <w:i/>
                <w:sz w:val="20"/>
                <w:szCs w:val="20"/>
              </w:rPr>
            </w:pPr>
            <w:r w:rsidRPr="0071070D">
              <w:rPr>
                <w:rFonts w:ascii="Verdana" w:hAnsi="Verdana" w:cs="Arial"/>
                <w:b/>
                <w:i/>
                <w:sz w:val="20"/>
                <w:szCs w:val="20"/>
              </w:rPr>
              <w:t>Código</w:t>
            </w:r>
          </w:p>
        </w:tc>
        <w:tc>
          <w:tcPr>
            <w:tcW w:w="3686" w:type="dxa"/>
            <w:shd w:val="clear" w:color="auto" w:fill="auto"/>
          </w:tcPr>
          <w:p w:rsidR="0052109D" w:rsidRPr="0071070D" w:rsidRDefault="0052109D" w:rsidP="0052109D">
            <w:pPr>
              <w:spacing w:after="0" w:line="240" w:lineRule="auto"/>
              <w:jc w:val="both"/>
              <w:rPr>
                <w:rFonts w:ascii="Verdana" w:hAnsi="Verdana" w:cs="Arial"/>
                <w:b/>
                <w:i/>
                <w:sz w:val="20"/>
                <w:szCs w:val="20"/>
              </w:rPr>
            </w:pPr>
            <w:r w:rsidRPr="0071070D">
              <w:rPr>
                <w:rFonts w:ascii="Verdana" w:hAnsi="Verdana" w:cs="Arial"/>
                <w:b/>
                <w:i/>
                <w:sz w:val="20"/>
                <w:szCs w:val="20"/>
              </w:rPr>
              <w:t>Nivel 1 - Módulos</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1</w:t>
            </w:r>
          </w:p>
        </w:tc>
        <w:tc>
          <w:tcPr>
            <w:tcW w:w="3686"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Formación común obligatoria</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2</w:t>
            </w:r>
          </w:p>
        </w:tc>
        <w:tc>
          <w:tcPr>
            <w:tcW w:w="3686"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Formación optativa</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3</w:t>
            </w:r>
          </w:p>
        </w:tc>
        <w:tc>
          <w:tcPr>
            <w:tcW w:w="3686"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Trabajo fin de máster</w:t>
            </w:r>
          </w:p>
        </w:tc>
      </w:tr>
    </w:tbl>
    <w:p w:rsidR="0052109D" w:rsidRPr="00191992" w:rsidRDefault="0052109D" w:rsidP="0052109D">
      <w:pPr>
        <w:pStyle w:val="Capalera"/>
        <w:rPr>
          <w:rFonts w:ascii="Verdana" w:hAnsi="Verdana" w:cs="Verdana"/>
          <w:sz w:val="10"/>
          <w:szCs w:val="10"/>
        </w:rPr>
      </w:pPr>
    </w:p>
    <w:p w:rsidR="0052109D" w:rsidRPr="0071070D" w:rsidRDefault="0052109D" w:rsidP="0052109D">
      <w:pPr>
        <w:pStyle w:val="Capalera"/>
        <w:rPr>
          <w:rFonts w:ascii="Verdana" w:hAnsi="Verdana" w:cs="Verdana"/>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spacing w:after="0" w:line="240" w:lineRule="auto"/>
        <w:rPr>
          <w:rFonts w:ascii="Verdana" w:hAnsi="Verdana"/>
          <w:b/>
          <w:sz w:val="20"/>
          <w:szCs w:val="20"/>
        </w:rPr>
      </w:pPr>
      <w:r w:rsidRPr="0071070D">
        <w:rPr>
          <w:rFonts w:ascii="Verdana" w:hAnsi="Verdana"/>
          <w:b/>
          <w:sz w:val="20"/>
          <w:szCs w:val="20"/>
        </w:rPr>
        <w:t>5.5.1 Nivel 2</w:t>
      </w:r>
    </w:p>
    <w:p w:rsidR="0052109D" w:rsidRPr="0071070D" w:rsidRDefault="0052109D" w:rsidP="0052109D">
      <w:pPr>
        <w:spacing w:after="0" w:line="240" w:lineRule="auto"/>
        <w:rPr>
          <w:rFonts w:ascii="Verdana" w:hAnsi="Verdana"/>
          <w:i/>
          <w:sz w:val="20"/>
          <w:szCs w:val="20"/>
        </w:rPr>
      </w:pPr>
    </w:p>
    <w:p w:rsidR="0052109D" w:rsidRPr="0071070D" w:rsidRDefault="0052109D" w:rsidP="0052109D">
      <w:pPr>
        <w:spacing w:after="0" w:line="240" w:lineRule="auto"/>
        <w:rPr>
          <w:rFonts w:ascii="Verdana" w:hAnsi="Verdana"/>
          <w:i/>
          <w:sz w:val="20"/>
          <w:szCs w:val="20"/>
        </w:rPr>
      </w:pPr>
      <w:r w:rsidRPr="0071070D">
        <w:rPr>
          <w:rFonts w:ascii="Verdana" w:hAnsi="Verdana"/>
          <w:i/>
          <w:sz w:val="20"/>
          <w:szCs w:val="20"/>
        </w:rPr>
        <w:t>Se ha de nombrar, para cada módulo del Nivel 1, las materias que forman parte del módulo.</w:t>
      </w:r>
    </w:p>
    <w:p w:rsidR="0052109D" w:rsidRPr="0071070D" w:rsidRDefault="0052109D" w:rsidP="0052109D">
      <w:pPr>
        <w:spacing w:after="0" w:line="240" w:lineRule="auto"/>
        <w:rPr>
          <w:rFonts w:ascii="Verdana" w:hAnsi="Verdana"/>
          <w:i/>
          <w:sz w:val="20"/>
          <w:szCs w:val="20"/>
        </w:rPr>
      </w:pPr>
    </w:p>
    <w:p w:rsidR="0052109D" w:rsidRPr="0071070D" w:rsidRDefault="0052109D" w:rsidP="0052109D">
      <w:pPr>
        <w:spacing w:after="0" w:line="240" w:lineRule="auto"/>
        <w:rPr>
          <w:rFonts w:ascii="Verdana" w:hAnsi="Verdana" w:cs="Arial"/>
          <w:b/>
          <w:i/>
          <w:sz w:val="20"/>
          <w:szCs w:val="20"/>
        </w:rPr>
      </w:pPr>
      <w:r w:rsidRPr="0071070D">
        <w:rPr>
          <w:rFonts w:ascii="Verdana" w:hAnsi="Verdana"/>
          <w:b/>
          <w:i/>
          <w:sz w:val="20"/>
          <w:szCs w:val="20"/>
        </w:rPr>
        <w:t>Nivel 1: Formación</w:t>
      </w:r>
      <w:r w:rsidRPr="0071070D">
        <w:rPr>
          <w:rFonts w:ascii="Verdana" w:hAnsi="Verdana" w:cs="Arial"/>
          <w:i/>
          <w:sz w:val="20"/>
          <w:szCs w:val="20"/>
        </w:rPr>
        <w:t xml:space="preserve"> </w:t>
      </w:r>
      <w:r w:rsidRPr="0071070D">
        <w:rPr>
          <w:rFonts w:ascii="Verdana" w:hAnsi="Verdana" w:cs="Arial"/>
          <w:b/>
          <w:i/>
          <w:sz w:val="20"/>
          <w:szCs w:val="20"/>
        </w:rPr>
        <w:t>común obligatoria</w:t>
      </w:r>
    </w:p>
    <w:p w:rsidR="0052109D" w:rsidRPr="0071070D" w:rsidRDefault="0052109D" w:rsidP="0052109D">
      <w:pPr>
        <w:spacing w:after="0" w:line="240" w:lineRule="auto"/>
        <w:rPr>
          <w:rFonts w:ascii="Verdana" w:hAnsi="Verdana"/>
          <w:i/>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1384"/>
        <w:gridCol w:w="7371"/>
      </w:tblGrid>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b/>
                <w:i/>
                <w:sz w:val="20"/>
                <w:szCs w:val="20"/>
              </w:rPr>
            </w:pPr>
            <w:r w:rsidRPr="0071070D">
              <w:rPr>
                <w:rFonts w:ascii="Verdana" w:hAnsi="Verdana" w:cs="Arial"/>
                <w:b/>
                <w:i/>
                <w:sz w:val="20"/>
                <w:szCs w:val="20"/>
              </w:rPr>
              <w:t>Código</w:t>
            </w:r>
          </w:p>
        </w:tc>
        <w:tc>
          <w:tcPr>
            <w:tcW w:w="7371" w:type="dxa"/>
            <w:shd w:val="clear" w:color="auto" w:fill="auto"/>
          </w:tcPr>
          <w:p w:rsidR="0052109D" w:rsidRPr="0071070D" w:rsidRDefault="0052109D" w:rsidP="0052109D">
            <w:pPr>
              <w:spacing w:after="0" w:line="240" w:lineRule="auto"/>
              <w:jc w:val="both"/>
              <w:rPr>
                <w:rFonts w:ascii="Verdana" w:hAnsi="Verdana" w:cs="Arial"/>
                <w:b/>
                <w:i/>
                <w:sz w:val="20"/>
                <w:szCs w:val="20"/>
              </w:rPr>
            </w:pPr>
            <w:r w:rsidRPr="0071070D">
              <w:rPr>
                <w:rFonts w:ascii="Verdana" w:hAnsi="Verdana" w:cs="Arial"/>
                <w:b/>
                <w:i/>
                <w:sz w:val="20"/>
                <w:szCs w:val="20"/>
              </w:rPr>
              <w:t>Nivel 2 - Materias</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i/>
                <w:sz w:val="20"/>
                <w:szCs w:val="20"/>
              </w:rPr>
            </w:pPr>
            <w:r w:rsidRPr="0071070D">
              <w:rPr>
                <w:rFonts w:ascii="Verdana" w:hAnsi="Verdana" w:cs="Arial"/>
                <w:i/>
                <w:sz w:val="20"/>
                <w:szCs w:val="20"/>
              </w:rPr>
              <w:t>1</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Óptica Aplicada y Métodos para la Investigación en Visión</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i/>
                <w:sz w:val="20"/>
                <w:szCs w:val="20"/>
              </w:rPr>
            </w:pPr>
            <w:r w:rsidRPr="0071070D">
              <w:rPr>
                <w:rFonts w:ascii="Verdana" w:hAnsi="Verdana" w:cs="Arial"/>
                <w:i/>
                <w:sz w:val="20"/>
                <w:szCs w:val="20"/>
              </w:rPr>
              <w:t>2</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Optometría clínica</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i/>
                <w:sz w:val="20"/>
                <w:szCs w:val="20"/>
              </w:rPr>
            </w:pPr>
            <w:r w:rsidRPr="0071070D">
              <w:rPr>
                <w:rFonts w:ascii="Verdana" w:hAnsi="Verdana" w:cs="Arial"/>
                <w:i/>
                <w:sz w:val="20"/>
                <w:szCs w:val="20"/>
              </w:rPr>
              <w:t>3</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i/>
                <w:sz w:val="20"/>
                <w:szCs w:val="20"/>
              </w:rPr>
              <w:t>Ciencias de la Visión y biomédicas</w:t>
            </w:r>
          </w:p>
        </w:tc>
      </w:tr>
    </w:tbl>
    <w:p w:rsidR="0052109D" w:rsidRPr="00191992" w:rsidRDefault="0052109D" w:rsidP="0052109D">
      <w:pPr>
        <w:spacing w:after="0" w:line="240" w:lineRule="auto"/>
        <w:rPr>
          <w:rFonts w:ascii="Verdana" w:hAnsi="Verdana"/>
          <w:i/>
          <w:sz w:val="28"/>
          <w:szCs w:val="28"/>
        </w:rPr>
      </w:pPr>
    </w:p>
    <w:p w:rsidR="0052109D" w:rsidRPr="0071070D" w:rsidRDefault="0052109D" w:rsidP="0052109D">
      <w:pPr>
        <w:spacing w:after="0" w:line="240" w:lineRule="auto"/>
        <w:rPr>
          <w:rFonts w:ascii="Verdana" w:hAnsi="Verdana" w:cs="Arial"/>
          <w:b/>
          <w:i/>
          <w:sz w:val="20"/>
          <w:szCs w:val="20"/>
        </w:rPr>
      </w:pPr>
      <w:r w:rsidRPr="0071070D">
        <w:rPr>
          <w:rFonts w:ascii="Verdana" w:hAnsi="Verdana"/>
          <w:b/>
          <w:i/>
          <w:sz w:val="20"/>
          <w:szCs w:val="20"/>
        </w:rPr>
        <w:t>Nivel 1: Formación</w:t>
      </w:r>
      <w:r w:rsidRPr="0071070D">
        <w:rPr>
          <w:rFonts w:ascii="Verdana" w:hAnsi="Verdana" w:cs="Arial"/>
          <w:i/>
          <w:sz w:val="20"/>
          <w:szCs w:val="20"/>
        </w:rPr>
        <w:t xml:space="preserve"> </w:t>
      </w:r>
      <w:r w:rsidRPr="0071070D">
        <w:rPr>
          <w:rFonts w:ascii="Verdana" w:hAnsi="Verdana" w:cs="Arial"/>
          <w:b/>
          <w:i/>
          <w:sz w:val="20"/>
          <w:szCs w:val="20"/>
        </w:rPr>
        <w:t>optativa</w:t>
      </w:r>
    </w:p>
    <w:p w:rsidR="0052109D" w:rsidRPr="0071070D" w:rsidRDefault="0052109D" w:rsidP="0052109D">
      <w:pPr>
        <w:spacing w:after="0" w:line="240" w:lineRule="auto"/>
        <w:rPr>
          <w:rFonts w:ascii="Verdana" w:hAnsi="Verdana" w:cs="Arial"/>
          <w:b/>
          <w:i/>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1384"/>
        <w:gridCol w:w="7371"/>
      </w:tblGrid>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b/>
                <w:i/>
                <w:sz w:val="20"/>
                <w:szCs w:val="20"/>
              </w:rPr>
            </w:pPr>
            <w:r w:rsidRPr="0071070D">
              <w:rPr>
                <w:rFonts w:ascii="Verdana" w:hAnsi="Verdana" w:cs="Arial"/>
                <w:b/>
                <w:i/>
                <w:sz w:val="20"/>
                <w:szCs w:val="20"/>
              </w:rPr>
              <w:t>Código</w:t>
            </w:r>
          </w:p>
        </w:tc>
        <w:tc>
          <w:tcPr>
            <w:tcW w:w="7371" w:type="dxa"/>
            <w:shd w:val="clear" w:color="auto" w:fill="auto"/>
          </w:tcPr>
          <w:p w:rsidR="0052109D" w:rsidRPr="0071070D" w:rsidRDefault="0052109D" w:rsidP="0052109D">
            <w:pPr>
              <w:spacing w:after="0" w:line="240" w:lineRule="auto"/>
              <w:jc w:val="both"/>
              <w:rPr>
                <w:rFonts w:ascii="Verdana" w:hAnsi="Verdana" w:cs="Arial"/>
                <w:b/>
                <w:i/>
                <w:sz w:val="20"/>
                <w:szCs w:val="20"/>
              </w:rPr>
            </w:pPr>
            <w:r w:rsidRPr="0071070D">
              <w:rPr>
                <w:rFonts w:ascii="Verdana" w:hAnsi="Verdana" w:cs="Arial"/>
                <w:b/>
                <w:i/>
                <w:sz w:val="20"/>
                <w:szCs w:val="20"/>
              </w:rPr>
              <w:t>Nivel 2 - Materias</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i/>
                <w:sz w:val="20"/>
                <w:szCs w:val="20"/>
              </w:rPr>
            </w:pPr>
            <w:r w:rsidRPr="0071070D">
              <w:rPr>
                <w:rFonts w:ascii="Verdana" w:hAnsi="Verdana" w:cs="Arial"/>
                <w:i/>
                <w:sz w:val="20"/>
                <w:szCs w:val="20"/>
              </w:rPr>
              <w:t>4</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Asignaturas optativas de especialización</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5</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Prácticas externas en centros sanitarios</w:t>
            </w:r>
          </w:p>
        </w:tc>
      </w:tr>
    </w:tbl>
    <w:p w:rsidR="0052109D" w:rsidRPr="00191992" w:rsidRDefault="0052109D" w:rsidP="0052109D">
      <w:pPr>
        <w:spacing w:after="0" w:line="240" w:lineRule="auto"/>
        <w:rPr>
          <w:rFonts w:ascii="Verdana" w:hAnsi="Verdana"/>
          <w:b/>
          <w:i/>
          <w:sz w:val="28"/>
          <w:szCs w:val="28"/>
        </w:rPr>
      </w:pPr>
    </w:p>
    <w:p w:rsidR="0052109D" w:rsidRPr="0071070D" w:rsidRDefault="0052109D" w:rsidP="0052109D">
      <w:pPr>
        <w:spacing w:after="0" w:line="240" w:lineRule="auto"/>
        <w:rPr>
          <w:rFonts w:ascii="Verdana" w:hAnsi="Verdana" w:cs="Arial"/>
          <w:b/>
          <w:i/>
          <w:sz w:val="20"/>
          <w:szCs w:val="20"/>
        </w:rPr>
      </w:pPr>
      <w:r w:rsidRPr="0071070D">
        <w:rPr>
          <w:rFonts w:ascii="Verdana" w:hAnsi="Verdana"/>
          <w:b/>
          <w:i/>
          <w:sz w:val="20"/>
          <w:szCs w:val="20"/>
        </w:rPr>
        <w:t>Nivel 1: Trabajo final de máster</w:t>
      </w:r>
    </w:p>
    <w:p w:rsidR="0052109D" w:rsidRPr="0071070D" w:rsidRDefault="0052109D" w:rsidP="0052109D">
      <w:pPr>
        <w:spacing w:after="0" w:line="240" w:lineRule="auto"/>
        <w:rPr>
          <w:rFonts w:ascii="Verdana" w:hAnsi="Verdana"/>
          <w:b/>
          <w:i/>
          <w:sz w:val="20"/>
          <w:szCs w:val="20"/>
        </w:rPr>
      </w:pPr>
    </w:p>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tblPr>
      <w:tblGrid>
        <w:gridCol w:w="1384"/>
        <w:gridCol w:w="7371"/>
      </w:tblGrid>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b/>
                <w:i/>
                <w:sz w:val="20"/>
                <w:szCs w:val="20"/>
              </w:rPr>
            </w:pPr>
            <w:r w:rsidRPr="0071070D">
              <w:rPr>
                <w:rFonts w:ascii="Verdana" w:hAnsi="Verdana" w:cs="Arial"/>
                <w:b/>
                <w:i/>
                <w:sz w:val="20"/>
                <w:szCs w:val="20"/>
              </w:rPr>
              <w:t>Código</w:t>
            </w:r>
          </w:p>
        </w:tc>
        <w:tc>
          <w:tcPr>
            <w:tcW w:w="7371" w:type="dxa"/>
            <w:shd w:val="clear" w:color="auto" w:fill="auto"/>
          </w:tcPr>
          <w:p w:rsidR="0052109D" w:rsidRPr="0071070D" w:rsidRDefault="0052109D" w:rsidP="0052109D">
            <w:pPr>
              <w:spacing w:after="0" w:line="240" w:lineRule="auto"/>
              <w:jc w:val="both"/>
              <w:rPr>
                <w:rFonts w:ascii="Verdana" w:hAnsi="Verdana" w:cs="Arial"/>
                <w:b/>
                <w:i/>
                <w:sz w:val="20"/>
                <w:szCs w:val="20"/>
              </w:rPr>
            </w:pPr>
            <w:r w:rsidRPr="0071070D">
              <w:rPr>
                <w:rFonts w:ascii="Verdana" w:hAnsi="Verdana" w:cs="Arial"/>
                <w:b/>
                <w:i/>
                <w:sz w:val="20"/>
                <w:szCs w:val="20"/>
              </w:rPr>
              <w:t>Nivel 2 - Materias</w:t>
            </w:r>
          </w:p>
        </w:tc>
      </w:tr>
      <w:tr w:rsidR="0052109D" w:rsidRPr="0071070D" w:rsidTr="0052109D">
        <w:trPr>
          <w:jc w:val="center"/>
        </w:trPr>
        <w:tc>
          <w:tcPr>
            <w:tcW w:w="1384" w:type="dxa"/>
            <w:shd w:val="clear" w:color="auto" w:fill="auto"/>
          </w:tcPr>
          <w:p w:rsidR="0052109D" w:rsidRPr="0071070D" w:rsidRDefault="0052109D" w:rsidP="0052109D">
            <w:pPr>
              <w:spacing w:after="0" w:line="240" w:lineRule="auto"/>
              <w:jc w:val="center"/>
              <w:rPr>
                <w:rFonts w:ascii="Verdana" w:hAnsi="Verdana" w:cs="Arial"/>
                <w:i/>
                <w:sz w:val="20"/>
                <w:szCs w:val="20"/>
              </w:rPr>
            </w:pPr>
            <w:r w:rsidRPr="0071070D">
              <w:rPr>
                <w:rFonts w:ascii="Verdana" w:hAnsi="Verdana" w:cs="Arial"/>
                <w:i/>
                <w:sz w:val="20"/>
                <w:szCs w:val="20"/>
              </w:rPr>
              <w:t>6</w:t>
            </w:r>
          </w:p>
        </w:tc>
        <w:tc>
          <w:tcPr>
            <w:tcW w:w="7371" w:type="dxa"/>
            <w:shd w:val="clear" w:color="auto" w:fill="auto"/>
          </w:tcPr>
          <w:p w:rsidR="0052109D" w:rsidRPr="0071070D" w:rsidRDefault="0052109D" w:rsidP="0052109D">
            <w:pPr>
              <w:spacing w:after="0" w:line="240" w:lineRule="auto"/>
              <w:jc w:val="both"/>
              <w:rPr>
                <w:rFonts w:ascii="Verdana" w:hAnsi="Verdana" w:cs="Arial"/>
                <w:i/>
                <w:sz w:val="20"/>
                <w:szCs w:val="20"/>
              </w:rPr>
            </w:pPr>
            <w:r w:rsidRPr="0071070D">
              <w:rPr>
                <w:rFonts w:ascii="Verdana" w:hAnsi="Verdana" w:cs="Arial"/>
                <w:i/>
                <w:sz w:val="20"/>
                <w:szCs w:val="20"/>
              </w:rPr>
              <w:t>Trabajo final de máster</w:t>
            </w:r>
          </w:p>
        </w:tc>
      </w:tr>
    </w:tbl>
    <w:p w:rsidR="0052109D" w:rsidRDefault="0052109D" w:rsidP="0052109D">
      <w:pPr>
        <w:jc w:val="center"/>
        <w:rPr>
          <w:rFonts w:ascii="Verdana" w:hAnsi="Verdana"/>
          <w:b/>
          <w:color w:val="FF0000"/>
          <w:sz w:val="20"/>
          <w:szCs w:val="20"/>
        </w:rPr>
      </w:pPr>
    </w:p>
    <w:p w:rsidR="0052109D" w:rsidRPr="0071070D" w:rsidRDefault="0052109D" w:rsidP="0052109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auto"/>
        <w:jc w:val="both"/>
        <w:rPr>
          <w:rFonts w:ascii="Verdana" w:hAnsi="Verdana" w:cs="Verdana"/>
          <w:b/>
          <w:bCs/>
          <w:color w:val="000000"/>
          <w:sz w:val="20"/>
          <w:szCs w:val="20"/>
        </w:rPr>
      </w:pPr>
      <w:r w:rsidRPr="0071070D">
        <w:rPr>
          <w:rFonts w:ascii="Verdana" w:hAnsi="Verdana" w:cs="Verdana"/>
          <w:b/>
          <w:bCs/>
          <w:color w:val="000000"/>
          <w:sz w:val="20"/>
          <w:szCs w:val="20"/>
        </w:rPr>
        <w:t>5.</w:t>
      </w:r>
      <w:r>
        <w:rPr>
          <w:rFonts w:ascii="Verdana" w:hAnsi="Verdana" w:cs="Verdana"/>
          <w:b/>
          <w:bCs/>
          <w:color w:val="000000"/>
          <w:sz w:val="20"/>
          <w:szCs w:val="20"/>
        </w:rPr>
        <w:t>6</w:t>
      </w:r>
      <w:r w:rsidRPr="0071070D">
        <w:rPr>
          <w:rFonts w:ascii="Verdana" w:hAnsi="Verdana" w:cs="Verdana"/>
          <w:b/>
          <w:bCs/>
          <w:color w:val="000000"/>
          <w:sz w:val="20"/>
          <w:szCs w:val="20"/>
        </w:rPr>
        <w:t xml:space="preserve">. </w:t>
      </w:r>
      <w:r>
        <w:rPr>
          <w:rFonts w:ascii="Verdana" w:hAnsi="Verdana" w:cs="Verdana"/>
          <w:b/>
          <w:bCs/>
          <w:color w:val="000000"/>
          <w:sz w:val="20"/>
          <w:szCs w:val="20"/>
        </w:rPr>
        <w:t>Descripción de los módulos o materias de enseñanza-aprendizaje que constituyen la estructura del plan de estudios, incluyendo las prácticas externas y el trabajo fin de máster</w:t>
      </w:r>
    </w:p>
    <w:p w:rsidR="0052109D" w:rsidRDefault="0052109D" w:rsidP="0052109D">
      <w:pPr>
        <w:jc w:val="center"/>
        <w:rPr>
          <w:rFonts w:ascii="Verdana" w:hAnsi="Verdana"/>
          <w:b/>
          <w:color w:val="FF0000"/>
          <w:sz w:val="20"/>
          <w:szCs w:val="20"/>
        </w:rPr>
      </w:pPr>
    </w:p>
    <w:p w:rsidR="002B6A87" w:rsidRPr="002B6A87" w:rsidRDefault="002B6A87" w:rsidP="0052109D">
      <w:pPr>
        <w:jc w:val="center"/>
        <w:rPr>
          <w:rFonts w:ascii="Verdana" w:hAnsi="Verdana"/>
          <w:b/>
          <w:color w:val="FF0000"/>
          <w:sz w:val="20"/>
          <w:szCs w:val="20"/>
        </w:rPr>
      </w:pPr>
      <w:r>
        <w:rPr>
          <w:rFonts w:ascii="Verdana" w:hAnsi="Verdana"/>
          <w:b/>
          <w:color w:val="FF0000"/>
          <w:sz w:val="20"/>
          <w:szCs w:val="20"/>
        </w:rPr>
        <w:t>FICHAS NUEVAS</w:t>
      </w:r>
    </w:p>
    <w:p w:rsidR="00171A91" w:rsidRDefault="00171A91">
      <w:pPr>
        <w:rPr>
          <w:rFonts w:ascii="Verdana" w:hAnsi="Verdana" w:cs="Verdana"/>
          <w:bCs/>
          <w:sz w:val="20"/>
          <w:szCs w:val="20"/>
        </w:rPr>
      </w:pPr>
      <w:r>
        <w:rPr>
          <w:rFonts w:ascii="Verdana" w:hAnsi="Verdana" w:cs="Verdana"/>
          <w:bCs/>
          <w:sz w:val="20"/>
          <w:szCs w:val="20"/>
        </w:rPr>
        <w:br w:type="page"/>
      </w:r>
    </w:p>
    <w:p w:rsidR="005D0504" w:rsidRDefault="005D0504">
      <w:pPr>
        <w:rPr>
          <w:rFonts w:ascii="Verdana" w:hAnsi="Verdana" w:cs="Verdana"/>
          <w:bCs/>
          <w:sz w:val="20"/>
          <w:szCs w:val="20"/>
        </w:rPr>
      </w:pPr>
    </w:p>
    <w:p w:rsidR="009D028F" w:rsidRDefault="009D028F" w:rsidP="000076DE">
      <w:pPr>
        <w:autoSpaceDE w:val="0"/>
        <w:autoSpaceDN w:val="0"/>
        <w:adjustRightInd w:val="0"/>
        <w:spacing w:line="240" w:lineRule="auto"/>
        <w:jc w:val="both"/>
        <w:rPr>
          <w:rFonts w:ascii="Verdana" w:hAnsi="Verdana" w:cs="Verdana"/>
          <w:bCs/>
          <w:sz w:val="20"/>
          <w:szCs w:val="20"/>
        </w:rPr>
      </w:pPr>
    </w:p>
    <w:p w:rsidR="00C91CA5" w:rsidRPr="00890A3E" w:rsidRDefault="00C91CA5" w:rsidP="00C91CA5">
      <w:pPr>
        <w:pBdr>
          <w:top w:val="single" w:sz="4" w:space="1" w:color="auto"/>
          <w:left w:val="single" w:sz="4" w:space="1" w:color="auto"/>
          <w:bottom w:val="single" w:sz="4" w:space="1" w:color="auto"/>
          <w:right w:val="single" w:sz="4" w:space="1" w:color="auto"/>
        </w:pBdr>
        <w:shd w:val="clear" w:color="auto" w:fill="000000"/>
        <w:autoSpaceDE w:val="0"/>
        <w:autoSpaceDN w:val="0"/>
        <w:adjustRightInd w:val="0"/>
        <w:jc w:val="center"/>
        <w:rPr>
          <w:rFonts w:ascii="Verdana" w:hAnsi="Verdana" w:cs="Verdana"/>
          <w:b/>
          <w:bCs/>
          <w:color w:val="FFFFFF"/>
        </w:rPr>
      </w:pPr>
      <w:r>
        <w:rPr>
          <w:rFonts w:ascii="Verdana" w:hAnsi="Verdana" w:cs="Verdana"/>
          <w:b/>
          <w:bCs/>
          <w:color w:val="FFFFFF"/>
        </w:rPr>
        <w:t>6</w:t>
      </w:r>
      <w:r w:rsidRPr="00890A3E">
        <w:rPr>
          <w:rFonts w:ascii="Verdana" w:hAnsi="Verdana" w:cs="Verdana"/>
          <w:b/>
          <w:bCs/>
          <w:color w:val="FFFFFF"/>
        </w:rPr>
        <w:t xml:space="preserve">. </w:t>
      </w:r>
      <w:r>
        <w:rPr>
          <w:rFonts w:ascii="Verdana" w:hAnsi="Verdana" w:cs="Verdana"/>
          <w:b/>
          <w:bCs/>
          <w:color w:val="FFFFFF"/>
        </w:rPr>
        <w:t>PERSONAL ACADÉMICO</w:t>
      </w:r>
    </w:p>
    <w:p w:rsidR="00621C1C" w:rsidRDefault="00621C1C" w:rsidP="004211DF">
      <w:pPr>
        <w:jc w:val="center"/>
        <w:rPr>
          <w:rFonts w:ascii="Verdana" w:hAnsi="Verdana"/>
          <w:b/>
          <w:sz w:val="20"/>
          <w:szCs w:val="20"/>
        </w:rPr>
      </w:pPr>
    </w:p>
    <w:p w:rsidR="00F12D39" w:rsidRPr="00890A3E" w:rsidRDefault="005A54DC" w:rsidP="005A54DC">
      <w:pPr>
        <w:pBdr>
          <w:top w:val="single" w:sz="4" w:space="1" w:color="auto"/>
          <w:left w:val="single" w:sz="4" w:space="1" w:color="auto"/>
          <w:bottom w:val="single" w:sz="4" w:space="1" w:color="auto"/>
          <w:right w:val="single" w:sz="4" w:space="1" w:color="auto"/>
        </w:pBdr>
        <w:shd w:val="clear" w:color="auto" w:fill="000000"/>
        <w:autoSpaceDE w:val="0"/>
        <w:autoSpaceDN w:val="0"/>
        <w:adjustRightInd w:val="0"/>
        <w:jc w:val="center"/>
        <w:rPr>
          <w:rFonts w:ascii="Verdana" w:hAnsi="Verdana" w:cs="Verdana"/>
          <w:b/>
          <w:bCs/>
          <w:color w:val="FFFFFF"/>
          <w:szCs w:val="20"/>
        </w:rPr>
      </w:pPr>
      <w:r>
        <w:rPr>
          <w:rFonts w:ascii="Verdana" w:hAnsi="Verdana" w:cs="Verdana"/>
          <w:b/>
          <w:bCs/>
          <w:color w:val="FFFFFF"/>
          <w:szCs w:val="20"/>
        </w:rPr>
        <w:t>7</w:t>
      </w:r>
      <w:r w:rsidRPr="00890A3E">
        <w:rPr>
          <w:rFonts w:ascii="Verdana" w:hAnsi="Verdana" w:cs="Verdana"/>
          <w:b/>
          <w:bCs/>
          <w:color w:val="FFFFFF"/>
          <w:szCs w:val="20"/>
        </w:rPr>
        <w:t xml:space="preserve">. </w:t>
      </w:r>
      <w:r>
        <w:rPr>
          <w:rFonts w:ascii="Verdana" w:hAnsi="Verdana" w:cs="Verdana"/>
          <w:b/>
          <w:bCs/>
          <w:color w:val="FFFFFF"/>
          <w:szCs w:val="20"/>
        </w:rPr>
        <w:t>RECURSOS MATERIALES Y SERVICIOS</w:t>
      </w:r>
    </w:p>
    <w:p w:rsidR="009F261B" w:rsidRDefault="009F261B" w:rsidP="004211DF">
      <w:pPr>
        <w:jc w:val="center"/>
        <w:rPr>
          <w:rFonts w:ascii="Verdana" w:hAnsi="Verdana"/>
          <w:b/>
          <w:sz w:val="20"/>
          <w:szCs w:val="20"/>
        </w:rPr>
      </w:pPr>
    </w:p>
    <w:p w:rsidR="009F261B" w:rsidRPr="00957134" w:rsidRDefault="009F261B" w:rsidP="009F261B">
      <w:pPr>
        <w:pStyle w:val="Capalera"/>
        <w:rPr>
          <w:rFonts w:ascii="Verdana" w:hAnsi="Verdana" w:cs="Verdana"/>
          <w:sz w:val="18"/>
          <w:szCs w:val="18"/>
        </w:rPr>
      </w:pPr>
    </w:p>
    <w:p w:rsidR="009F261B" w:rsidRPr="00957134" w:rsidRDefault="009F261B" w:rsidP="009F261B">
      <w:pPr>
        <w:pBdr>
          <w:top w:val="single" w:sz="4" w:space="1" w:color="auto"/>
          <w:left w:val="single" w:sz="4" w:space="1" w:color="auto"/>
          <w:bottom w:val="single" w:sz="4" w:space="1" w:color="auto"/>
          <w:right w:val="single" w:sz="4" w:space="1" w:color="auto"/>
        </w:pBdr>
        <w:shd w:val="clear" w:color="auto" w:fill="000000"/>
        <w:autoSpaceDE w:val="0"/>
        <w:autoSpaceDN w:val="0"/>
        <w:adjustRightInd w:val="0"/>
        <w:spacing w:line="240" w:lineRule="auto"/>
        <w:jc w:val="center"/>
        <w:rPr>
          <w:rFonts w:ascii="Verdana" w:hAnsi="Verdana" w:cs="Verdana"/>
          <w:b/>
          <w:bCs/>
          <w:color w:val="FFFFFF"/>
          <w:sz w:val="24"/>
          <w:szCs w:val="20"/>
        </w:rPr>
      </w:pPr>
      <w:r w:rsidRPr="00957134">
        <w:rPr>
          <w:rFonts w:ascii="Verdana" w:hAnsi="Verdana" w:cs="Verdana"/>
          <w:b/>
          <w:bCs/>
          <w:color w:val="FFFFFF"/>
          <w:sz w:val="24"/>
          <w:szCs w:val="20"/>
        </w:rPr>
        <w:t>8. RESULTADOS PREVISTOS</w:t>
      </w:r>
    </w:p>
    <w:p w:rsidR="009F261B" w:rsidRPr="00957134" w:rsidRDefault="009F261B" w:rsidP="009F261B">
      <w:pPr>
        <w:autoSpaceDE w:val="0"/>
        <w:autoSpaceDN w:val="0"/>
        <w:adjustRightInd w:val="0"/>
        <w:spacing w:line="240" w:lineRule="auto"/>
        <w:jc w:val="both"/>
        <w:rPr>
          <w:rFonts w:ascii="Verdana" w:hAnsi="Verdana" w:cs="Verdana"/>
          <w:bCs/>
          <w:color w:val="000000"/>
          <w:sz w:val="20"/>
          <w:szCs w:val="20"/>
        </w:rPr>
      </w:pPr>
    </w:p>
    <w:p w:rsidR="009F261B" w:rsidRPr="00957134" w:rsidRDefault="009F261B" w:rsidP="009F261B">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line="240" w:lineRule="auto"/>
        <w:jc w:val="both"/>
        <w:rPr>
          <w:rFonts w:ascii="Verdana" w:hAnsi="Verdana" w:cs="Verdana"/>
          <w:b/>
          <w:bCs/>
          <w:color w:val="000000"/>
          <w:sz w:val="20"/>
          <w:szCs w:val="20"/>
        </w:rPr>
      </w:pPr>
      <w:r w:rsidRPr="00957134">
        <w:rPr>
          <w:rFonts w:ascii="Verdana" w:hAnsi="Verdana" w:cs="Verdana"/>
          <w:b/>
          <w:bCs/>
          <w:color w:val="000000"/>
          <w:sz w:val="20"/>
          <w:szCs w:val="20"/>
        </w:rPr>
        <w:t>8.1. Valores cuantitativos estimados para los indicadores y su justificación</w:t>
      </w:r>
    </w:p>
    <w:p w:rsidR="009F261B" w:rsidRPr="00957134" w:rsidRDefault="009F261B" w:rsidP="009F261B">
      <w:pPr>
        <w:autoSpaceDE w:val="0"/>
        <w:autoSpaceDN w:val="0"/>
        <w:adjustRightInd w:val="0"/>
        <w:spacing w:line="240" w:lineRule="auto"/>
        <w:jc w:val="both"/>
        <w:rPr>
          <w:rFonts w:ascii="Verdana" w:hAnsi="Verdana" w:cs="Verdana"/>
          <w:i/>
          <w:sz w:val="20"/>
          <w:szCs w:val="20"/>
        </w:rPr>
      </w:pPr>
    </w:p>
    <w:p w:rsidR="009F261B" w:rsidRPr="00957134" w:rsidRDefault="009F261B" w:rsidP="009F261B">
      <w:pPr>
        <w:autoSpaceDE w:val="0"/>
        <w:autoSpaceDN w:val="0"/>
        <w:adjustRightInd w:val="0"/>
        <w:spacing w:line="240" w:lineRule="auto"/>
        <w:jc w:val="both"/>
        <w:rPr>
          <w:rFonts w:cs="Verdana"/>
          <w:b/>
          <w:i/>
        </w:rPr>
      </w:pPr>
      <w:r w:rsidRPr="00957134">
        <w:rPr>
          <w:rFonts w:cs="Verdana"/>
          <w:b/>
          <w:i/>
        </w:rPr>
        <w:t>Tasa de graduación: 60%</w:t>
      </w:r>
    </w:p>
    <w:p w:rsidR="009F261B" w:rsidRPr="00957134" w:rsidRDefault="009F261B" w:rsidP="009F261B">
      <w:pPr>
        <w:autoSpaceDE w:val="0"/>
        <w:autoSpaceDN w:val="0"/>
        <w:adjustRightInd w:val="0"/>
        <w:spacing w:line="240" w:lineRule="auto"/>
        <w:jc w:val="both"/>
        <w:rPr>
          <w:rFonts w:cs="Verdana"/>
          <w:b/>
          <w:i/>
        </w:rPr>
      </w:pPr>
      <w:r w:rsidRPr="00957134">
        <w:rPr>
          <w:rFonts w:cs="Verdana"/>
          <w:b/>
          <w:i/>
        </w:rPr>
        <w:t>Tasa de eficiencia: 95%</w:t>
      </w:r>
    </w:p>
    <w:p w:rsidR="009F261B" w:rsidRPr="00957134" w:rsidRDefault="009F261B" w:rsidP="009F261B">
      <w:pPr>
        <w:autoSpaceDE w:val="0"/>
        <w:autoSpaceDN w:val="0"/>
        <w:adjustRightInd w:val="0"/>
        <w:spacing w:line="240" w:lineRule="auto"/>
        <w:jc w:val="both"/>
        <w:rPr>
          <w:rFonts w:cs="Verdana"/>
          <w:b/>
          <w:i/>
        </w:rPr>
      </w:pPr>
      <w:r w:rsidRPr="00957134">
        <w:rPr>
          <w:rFonts w:cs="Verdana"/>
          <w:b/>
          <w:i/>
        </w:rPr>
        <w:t>Tasa de abandono: 10%</w:t>
      </w:r>
    </w:p>
    <w:p w:rsidR="009F261B" w:rsidRPr="00957134" w:rsidRDefault="009F261B" w:rsidP="009F261B">
      <w:pPr>
        <w:autoSpaceDE w:val="0"/>
        <w:autoSpaceDN w:val="0"/>
        <w:adjustRightInd w:val="0"/>
        <w:spacing w:line="240" w:lineRule="auto"/>
        <w:jc w:val="both"/>
        <w:rPr>
          <w:rFonts w:ascii="Verdana" w:hAnsi="Verdana" w:cs="Verdana"/>
          <w:b/>
          <w:i/>
          <w:color w:val="FF0000"/>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55"/>
        <w:gridCol w:w="6690"/>
      </w:tblGrid>
      <w:tr w:rsidR="009F261B" w:rsidRPr="009F261B" w:rsidTr="009F261B">
        <w:tc>
          <w:tcPr>
            <w:tcW w:w="0" w:type="auto"/>
            <w:tcMar>
              <w:top w:w="113" w:type="dxa"/>
              <w:bottom w:w="113" w:type="dxa"/>
            </w:tcMar>
            <w:vAlign w:val="center"/>
          </w:tcPr>
          <w:tbl>
            <w:tblPr>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CellMar>
                <w:left w:w="70" w:type="dxa"/>
                <w:right w:w="70" w:type="dxa"/>
              </w:tblCellMar>
              <w:tblLook w:val="04A0"/>
            </w:tblPr>
            <w:tblGrid>
              <w:gridCol w:w="210"/>
              <w:gridCol w:w="861"/>
              <w:gridCol w:w="861"/>
            </w:tblGrid>
            <w:tr w:rsidR="009F261B" w:rsidRPr="009F261B" w:rsidTr="00BC16F1">
              <w:trPr>
                <w:trHeight w:val="315"/>
              </w:trPr>
              <w:tc>
                <w:tcPr>
                  <w:tcW w:w="0" w:type="auto"/>
                  <w:gridSpan w:val="3"/>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Tasa de Graduación</w:t>
                  </w:r>
                </w:p>
              </w:tc>
            </w:tr>
            <w:tr w:rsidR="009F261B" w:rsidRPr="009F261B" w:rsidTr="00BC16F1">
              <w:trPr>
                <w:trHeight w:val="315"/>
              </w:trPr>
              <w:tc>
                <w:tcPr>
                  <w:tcW w:w="0" w:type="auto"/>
                  <w:shd w:val="clear" w:color="auto" w:fill="BFBFBF"/>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 xml:space="preserve">   </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2007</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2008</w:t>
                  </w:r>
                </w:p>
              </w:tc>
            </w:tr>
            <w:tr w:rsidR="009F261B" w:rsidRPr="009F261B" w:rsidTr="00BC16F1">
              <w:trPr>
                <w:trHeight w:val="300"/>
              </w:trPr>
              <w:tc>
                <w:tcPr>
                  <w:tcW w:w="0" w:type="auto"/>
                  <w:shd w:val="clear" w:color="auto" w:fill="BFBFBF"/>
                  <w:noWrap/>
                  <w:vAlign w:val="center"/>
                  <w:hideMark/>
                </w:tcPr>
                <w:p w:rsidR="009F261B" w:rsidRPr="009F261B" w:rsidRDefault="009F261B" w:rsidP="00BC16F1">
                  <w:pPr>
                    <w:jc w:val="center"/>
                    <w:rPr>
                      <w:rFonts w:ascii="Verdana" w:hAnsi="Verdana" w:cs="Arial"/>
                      <w:sz w:val="18"/>
                      <w:szCs w:val="18"/>
                    </w:rPr>
                  </w:pP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50%</w:t>
                  </w: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37%</w:t>
                  </w:r>
                </w:p>
              </w:tc>
            </w:tr>
          </w:tbl>
          <w:p w:rsidR="009F261B" w:rsidRPr="009F261B" w:rsidRDefault="009F261B" w:rsidP="00BC16F1">
            <w:pPr>
              <w:jc w:val="center"/>
              <w:rPr>
                <w:rFonts w:ascii="Verdana" w:hAnsi="Verdana"/>
                <w:sz w:val="18"/>
                <w:szCs w:val="18"/>
              </w:rPr>
            </w:pPr>
          </w:p>
        </w:tc>
        <w:tc>
          <w:tcPr>
            <w:tcW w:w="0" w:type="auto"/>
            <w:tcMar>
              <w:top w:w="113" w:type="dxa"/>
              <w:bottom w:w="113" w:type="dxa"/>
            </w:tcMar>
          </w:tcPr>
          <w:p w:rsidR="009F261B" w:rsidRDefault="009F261B" w:rsidP="009F261B">
            <w:pPr>
              <w:jc w:val="both"/>
              <w:rPr>
                <w:rFonts w:ascii="Verdana" w:hAnsi="Verdana"/>
                <w:sz w:val="18"/>
                <w:szCs w:val="18"/>
              </w:rPr>
            </w:pPr>
            <w:r w:rsidRPr="009F261B">
              <w:rPr>
                <w:rFonts w:ascii="Verdana" w:hAnsi="Verdana"/>
                <w:sz w:val="18"/>
                <w:szCs w:val="18"/>
              </w:rPr>
              <w:t>La tasa de graduación para el máster universitario en optometría y ciencias de la visión de 120 ECTS sólo se ha podido calcular para dos cohortes ya que para calcular la siguiente cohorte es necesario finalizar el curso 2011-12. El comportamiento irregular de estas dos cohortes no permite hacer una previsión fiable, pero teniendo en cuenta que el máster reformado tendrá una duración de solamente 60 ECTS, esta tasa debería mejorar y no bajar del 60%.</w:t>
            </w:r>
          </w:p>
          <w:p w:rsidR="001E6AC6" w:rsidRDefault="001E6AC6" w:rsidP="000370FD">
            <w:pPr>
              <w:jc w:val="both"/>
              <w:rPr>
                <w:rFonts w:ascii="Verdana" w:hAnsi="Verdana"/>
                <w:color w:val="FF0000"/>
                <w:sz w:val="18"/>
                <w:szCs w:val="18"/>
              </w:rPr>
            </w:pPr>
            <w:r>
              <w:rPr>
                <w:rFonts w:ascii="Verdana" w:hAnsi="Verdana"/>
                <w:color w:val="FF0000"/>
                <w:sz w:val="18"/>
                <w:szCs w:val="18"/>
              </w:rPr>
              <w:t>Esta tasa puede parecer baja, pero es razonable si se tiene en cuenta la población que accede al máster. En estos momentos el 70% de los estudiantes del máster trabajan en el ámbito de la optometría y simultanean los estudios con el trabajo. La alta inserción laboral de los ópticos optometristas y la situación económica actual no hacen prever que este porcentaje se reduzca y por tanto, los estudiantes dedican  a los estudios mucho más tiempo del inicialmente previsto</w:t>
            </w:r>
            <w:r w:rsidR="000370FD">
              <w:rPr>
                <w:rFonts w:ascii="Verdana" w:hAnsi="Verdana"/>
                <w:color w:val="FF0000"/>
                <w:sz w:val="18"/>
                <w:szCs w:val="18"/>
              </w:rPr>
              <w:t>. La alta tasa de eficiencia ratifica que la baja tasa de graduación no se debe a malos resultados académicos sino a la realización de los estudios a tiempo parcial.</w:t>
            </w:r>
          </w:p>
          <w:p w:rsidR="000370FD" w:rsidRPr="001E6AC6" w:rsidRDefault="000370FD" w:rsidP="000370FD">
            <w:pPr>
              <w:jc w:val="both"/>
              <w:rPr>
                <w:rFonts w:ascii="Verdana" w:hAnsi="Verdana"/>
                <w:color w:val="FF0000"/>
                <w:sz w:val="18"/>
                <w:szCs w:val="18"/>
              </w:rPr>
            </w:pPr>
            <w:r>
              <w:rPr>
                <w:rFonts w:ascii="Verdana" w:hAnsi="Verdana"/>
                <w:color w:val="FF0000"/>
                <w:sz w:val="18"/>
                <w:szCs w:val="18"/>
              </w:rPr>
              <w:t>Hay que tener en cuenta que esta tasa no tiene en cuenta los estudiantes que tardan más de tres años en acabar el máster de 120 ECTS, y este número de estudiantes no es despreciable en nuestro caso.</w:t>
            </w:r>
          </w:p>
        </w:tc>
      </w:tr>
      <w:tr w:rsidR="009F261B" w:rsidRPr="009F261B" w:rsidTr="009F261B">
        <w:tc>
          <w:tcPr>
            <w:tcW w:w="0" w:type="auto"/>
            <w:tcMar>
              <w:top w:w="113" w:type="dxa"/>
              <w:bottom w:w="113" w:type="dxa"/>
            </w:tcMar>
            <w:vAlign w:val="center"/>
          </w:tcPr>
          <w:tbl>
            <w:tblPr>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CellMar>
                <w:left w:w="70" w:type="dxa"/>
                <w:right w:w="70" w:type="dxa"/>
              </w:tblCellMar>
              <w:tblLook w:val="04A0"/>
            </w:tblPr>
            <w:tblGrid>
              <w:gridCol w:w="743"/>
              <w:gridCol w:w="743"/>
              <w:gridCol w:w="743"/>
            </w:tblGrid>
            <w:tr w:rsidR="009F261B" w:rsidRPr="009F261B" w:rsidTr="00BC16F1">
              <w:trPr>
                <w:trHeight w:val="315"/>
              </w:trPr>
              <w:tc>
                <w:tcPr>
                  <w:tcW w:w="0" w:type="auto"/>
                  <w:gridSpan w:val="3"/>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Tasa de Eficiencia</w:t>
                  </w:r>
                </w:p>
              </w:tc>
            </w:tr>
            <w:tr w:rsidR="009F261B" w:rsidRPr="009F261B" w:rsidTr="00BC16F1">
              <w:trPr>
                <w:trHeight w:val="315"/>
              </w:trPr>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lastRenderedPageBreak/>
                    <w:t>2008</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2009</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2010</w:t>
                  </w:r>
                </w:p>
              </w:tc>
            </w:tr>
            <w:tr w:rsidR="009F261B" w:rsidRPr="009F261B" w:rsidTr="00BC16F1">
              <w:trPr>
                <w:trHeight w:val="300"/>
              </w:trPr>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95.4%</w:t>
                  </w: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95.9%</w:t>
                  </w: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95.6%</w:t>
                  </w:r>
                </w:p>
              </w:tc>
            </w:tr>
          </w:tbl>
          <w:p w:rsidR="009F261B" w:rsidRPr="009F261B" w:rsidRDefault="009F261B" w:rsidP="00BC16F1">
            <w:pPr>
              <w:jc w:val="center"/>
              <w:rPr>
                <w:rFonts w:ascii="Verdana" w:hAnsi="Verdana"/>
                <w:sz w:val="18"/>
                <w:szCs w:val="18"/>
              </w:rPr>
            </w:pPr>
          </w:p>
        </w:tc>
        <w:tc>
          <w:tcPr>
            <w:tcW w:w="0" w:type="auto"/>
            <w:tcMar>
              <w:top w:w="113" w:type="dxa"/>
              <w:bottom w:w="113" w:type="dxa"/>
            </w:tcMar>
          </w:tcPr>
          <w:p w:rsidR="009F261B" w:rsidRPr="009F261B" w:rsidRDefault="009F261B" w:rsidP="009F261B">
            <w:pPr>
              <w:jc w:val="both"/>
              <w:rPr>
                <w:rFonts w:ascii="Verdana" w:hAnsi="Verdana"/>
                <w:sz w:val="18"/>
                <w:szCs w:val="18"/>
              </w:rPr>
            </w:pPr>
            <w:r w:rsidRPr="009F261B">
              <w:rPr>
                <w:rFonts w:ascii="Verdana" w:hAnsi="Verdana"/>
                <w:sz w:val="18"/>
                <w:szCs w:val="18"/>
              </w:rPr>
              <w:lastRenderedPageBreak/>
              <w:t xml:space="preserve">La tasa de eficiencia en el máster de 120 ECTS se ha mantenido alta en las tres cohortes calculadas. La reducción del máster a 60 ECTS no </w:t>
            </w:r>
            <w:r w:rsidRPr="009F261B">
              <w:rPr>
                <w:rFonts w:ascii="Verdana" w:hAnsi="Verdana"/>
                <w:sz w:val="18"/>
                <w:szCs w:val="18"/>
              </w:rPr>
              <w:lastRenderedPageBreak/>
              <w:t xml:space="preserve">debería afectar a su valor y por tanto, creemos que podremos mantenerla por encima del 95%. </w:t>
            </w:r>
          </w:p>
          <w:p w:rsidR="009F261B" w:rsidRPr="009F261B" w:rsidRDefault="009F261B" w:rsidP="009F261B">
            <w:pPr>
              <w:jc w:val="both"/>
              <w:rPr>
                <w:rFonts w:ascii="Verdana" w:hAnsi="Verdana"/>
                <w:sz w:val="18"/>
                <w:szCs w:val="18"/>
              </w:rPr>
            </w:pPr>
            <w:r w:rsidRPr="009F261B">
              <w:rPr>
                <w:rFonts w:ascii="Verdana" w:hAnsi="Verdana"/>
                <w:sz w:val="18"/>
                <w:szCs w:val="18"/>
              </w:rPr>
              <w:t>El valor de la tasa de eficiencia puede depender en buena medida de la labor de tutoría de los estudiantes a la hora de planificar su matrícula. Con el objetivo de sacar el mayor provecho de los recursos públicos destinados a la formación de titulados en Óptica y Optometría, nos planteamos seguir con la labor de tutoría que la facultad ha estado realizando para conseguir mantener la tasa de eficiencia en el 95%.</w:t>
            </w:r>
          </w:p>
        </w:tc>
      </w:tr>
      <w:tr w:rsidR="009F261B" w:rsidRPr="009F261B" w:rsidTr="009F261B">
        <w:tc>
          <w:tcPr>
            <w:tcW w:w="0" w:type="auto"/>
            <w:tcMar>
              <w:top w:w="113" w:type="dxa"/>
              <w:bottom w:w="113" w:type="dxa"/>
            </w:tcMar>
            <w:vAlign w:val="center"/>
          </w:tcPr>
          <w:tbl>
            <w:tblPr>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CellMar>
                <w:left w:w="70" w:type="dxa"/>
                <w:right w:w="70" w:type="dxa"/>
              </w:tblCellMar>
              <w:tblLook w:val="04A0"/>
            </w:tblPr>
            <w:tblGrid>
              <w:gridCol w:w="162"/>
              <w:gridCol w:w="824"/>
              <w:gridCol w:w="824"/>
            </w:tblGrid>
            <w:tr w:rsidR="009F261B" w:rsidRPr="009F261B" w:rsidTr="00BC16F1">
              <w:trPr>
                <w:trHeight w:val="270"/>
              </w:trPr>
              <w:tc>
                <w:tcPr>
                  <w:tcW w:w="0" w:type="auto"/>
                  <w:gridSpan w:val="3"/>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lastRenderedPageBreak/>
                    <w:t>Tasa de Abandono</w:t>
                  </w:r>
                </w:p>
              </w:tc>
            </w:tr>
            <w:tr w:rsidR="009F261B" w:rsidRPr="009F261B" w:rsidTr="00BC16F1">
              <w:trPr>
                <w:trHeight w:val="315"/>
              </w:trPr>
              <w:tc>
                <w:tcPr>
                  <w:tcW w:w="0" w:type="auto"/>
                  <w:shd w:val="clear" w:color="auto" w:fill="BFBFBF"/>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 xml:space="preserve">  </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2007</w:t>
                  </w:r>
                </w:p>
              </w:tc>
              <w:tc>
                <w:tcPr>
                  <w:tcW w:w="0" w:type="auto"/>
                  <w:shd w:val="clear" w:color="auto" w:fill="auto"/>
                  <w:noWrap/>
                  <w:vAlign w:val="center"/>
                  <w:hideMark/>
                </w:tcPr>
                <w:p w:rsidR="009F261B" w:rsidRPr="009F261B" w:rsidRDefault="009F261B" w:rsidP="00BC16F1">
                  <w:pPr>
                    <w:jc w:val="center"/>
                    <w:rPr>
                      <w:rFonts w:ascii="Verdana" w:hAnsi="Verdana" w:cs="Arial"/>
                      <w:bCs/>
                      <w:sz w:val="18"/>
                      <w:szCs w:val="18"/>
                    </w:rPr>
                  </w:pPr>
                  <w:r w:rsidRPr="009F261B">
                    <w:rPr>
                      <w:rFonts w:ascii="Verdana" w:hAnsi="Verdana" w:cs="Arial"/>
                      <w:bCs/>
                      <w:sz w:val="18"/>
                      <w:szCs w:val="18"/>
                    </w:rPr>
                    <w:t>2008</w:t>
                  </w:r>
                </w:p>
              </w:tc>
            </w:tr>
            <w:tr w:rsidR="009F261B" w:rsidRPr="009F261B" w:rsidTr="00BC16F1">
              <w:trPr>
                <w:trHeight w:val="300"/>
              </w:trPr>
              <w:tc>
                <w:tcPr>
                  <w:tcW w:w="0" w:type="auto"/>
                  <w:shd w:val="clear" w:color="000000" w:fill="C0C0C0"/>
                  <w:noWrap/>
                  <w:vAlign w:val="center"/>
                  <w:hideMark/>
                </w:tcPr>
                <w:p w:rsidR="009F261B" w:rsidRPr="009F261B" w:rsidRDefault="009F261B" w:rsidP="00BC16F1">
                  <w:pPr>
                    <w:jc w:val="center"/>
                    <w:rPr>
                      <w:rFonts w:ascii="Verdana" w:hAnsi="Verdana" w:cs="Arial"/>
                      <w:sz w:val="18"/>
                      <w:szCs w:val="18"/>
                    </w:rPr>
                  </w:pP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10.7%</w:t>
                  </w:r>
                </w:p>
              </w:tc>
              <w:tc>
                <w:tcPr>
                  <w:tcW w:w="0" w:type="auto"/>
                  <w:shd w:val="clear" w:color="auto" w:fill="auto"/>
                  <w:noWrap/>
                  <w:vAlign w:val="center"/>
                  <w:hideMark/>
                </w:tcPr>
                <w:p w:rsidR="009F261B" w:rsidRPr="009F261B" w:rsidRDefault="009F261B" w:rsidP="00BC16F1">
                  <w:pPr>
                    <w:jc w:val="center"/>
                    <w:rPr>
                      <w:rFonts w:ascii="Verdana" w:hAnsi="Verdana" w:cs="Arial"/>
                      <w:sz w:val="18"/>
                      <w:szCs w:val="18"/>
                    </w:rPr>
                  </w:pPr>
                  <w:r w:rsidRPr="009F261B">
                    <w:rPr>
                      <w:rFonts w:ascii="Verdana" w:hAnsi="Verdana" w:cs="Arial"/>
                      <w:sz w:val="18"/>
                      <w:szCs w:val="18"/>
                    </w:rPr>
                    <w:t>14.8%</w:t>
                  </w:r>
                </w:p>
              </w:tc>
            </w:tr>
          </w:tbl>
          <w:p w:rsidR="009F261B" w:rsidRPr="009F261B" w:rsidRDefault="009F261B" w:rsidP="00BC16F1">
            <w:pPr>
              <w:jc w:val="center"/>
              <w:rPr>
                <w:rFonts w:ascii="Verdana" w:hAnsi="Verdana"/>
                <w:sz w:val="18"/>
                <w:szCs w:val="18"/>
              </w:rPr>
            </w:pPr>
          </w:p>
        </w:tc>
        <w:tc>
          <w:tcPr>
            <w:tcW w:w="0" w:type="auto"/>
            <w:tcMar>
              <w:top w:w="113" w:type="dxa"/>
              <w:bottom w:w="113" w:type="dxa"/>
            </w:tcMar>
          </w:tcPr>
          <w:p w:rsidR="009F261B" w:rsidRPr="009F261B" w:rsidRDefault="009F261B" w:rsidP="009F261B">
            <w:pPr>
              <w:jc w:val="both"/>
              <w:rPr>
                <w:rFonts w:ascii="Verdana" w:hAnsi="Verdana"/>
                <w:sz w:val="18"/>
                <w:szCs w:val="18"/>
              </w:rPr>
            </w:pPr>
            <w:r w:rsidRPr="009F261B">
              <w:rPr>
                <w:rFonts w:ascii="Verdana" w:hAnsi="Verdana"/>
                <w:sz w:val="18"/>
                <w:szCs w:val="18"/>
              </w:rPr>
              <w:t xml:space="preserve">El perfil de los estudiantes del máster en optometría y ciencias </w:t>
            </w:r>
            <w:proofErr w:type="gramStart"/>
            <w:r w:rsidRPr="009F261B">
              <w:rPr>
                <w:rFonts w:ascii="Verdana" w:hAnsi="Verdana"/>
                <w:sz w:val="18"/>
                <w:szCs w:val="18"/>
              </w:rPr>
              <w:t>de la</w:t>
            </w:r>
            <w:proofErr w:type="gramEnd"/>
            <w:r w:rsidRPr="009F261B">
              <w:rPr>
                <w:rFonts w:ascii="Verdana" w:hAnsi="Verdana"/>
                <w:sz w:val="18"/>
                <w:szCs w:val="18"/>
              </w:rPr>
              <w:t xml:space="preserve"> visón ha cambiado rápidamente en los pocos años que el máster lleva implantado. Si en las primeras matrículas los candidatos fueron mayoritariamente profesionales en ejercicio con ganas de mejorar su formación académica, en la actualidad la mayoría de los aspirantes son estudiantes recién diplomados.  Si este efecto se sigue manteniendo la tasa de abandono debería disminuir, ya que los abandonos debidos a la incompatibilidad horaria deberían desaparecer. </w:t>
            </w:r>
          </w:p>
          <w:p w:rsidR="009F261B" w:rsidRPr="009F261B" w:rsidRDefault="009F261B" w:rsidP="009F261B">
            <w:pPr>
              <w:jc w:val="both"/>
              <w:rPr>
                <w:rFonts w:ascii="Verdana" w:hAnsi="Verdana"/>
                <w:sz w:val="18"/>
                <w:szCs w:val="18"/>
              </w:rPr>
            </w:pPr>
            <w:r w:rsidRPr="009F261B">
              <w:rPr>
                <w:rFonts w:ascii="Verdana" w:hAnsi="Verdana"/>
                <w:sz w:val="18"/>
                <w:szCs w:val="18"/>
              </w:rPr>
              <w:t xml:space="preserve">La normativa de permanencia de la UPC es exigente, aún así, en una primera estimación, planteamos mantener la tasa de abandono alrededor del 10% para los estudios de máster. </w:t>
            </w:r>
          </w:p>
        </w:tc>
      </w:tr>
    </w:tbl>
    <w:p w:rsidR="009F261B" w:rsidRDefault="009F261B" w:rsidP="009F261B">
      <w:pPr>
        <w:spacing w:after="0"/>
        <w:jc w:val="both"/>
        <w:rPr>
          <w:rFonts w:ascii="Verdana" w:hAnsi="Verdana"/>
          <w:sz w:val="18"/>
          <w:szCs w:val="18"/>
        </w:rPr>
      </w:pPr>
    </w:p>
    <w:p w:rsidR="009F261B" w:rsidRPr="00957134" w:rsidRDefault="009F261B" w:rsidP="009F261B">
      <w:pPr>
        <w:spacing w:after="0"/>
        <w:jc w:val="both"/>
        <w:rPr>
          <w:rFonts w:ascii="Verdana" w:hAnsi="Verdana"/>
          <w:sz w:val="18"/>
          <w:szCs w:val="18"/>
        </w:rPr>
      </w:pPr>
      <w:r w:rsidRPr="00957134">
        <w:rPr>
          <w:rFonts w:ascii="Verdana" w:hAnsi="Verdana"/>
          <w:sz w:val="18"/>
          <w:szCs w:val="18"/>
        </w:rPr>
        <w:t>Fuente: Análisis de la actividad académica 24-oct-2011.</w:t>
      </w:r>
    </w:p>
    <w:p w:rsidR="009F261B" w:rsidRPr="00957134" w:rsidRDefault="009F261B" w:rsidP="009F261B">
      <w:pPr>
        <w:autoSpaceDE w:val="0"/>
        <w:autoSpaceDN w:val="0"/>
        <w:adjustRightInd w:val="0"/>
        <w:spacing w:after="0" w:line="240" w:lineRule="auto"/>
        <w:jc w:val="both"/>
        <w:rPr>
          <w:rFonts w:ascii="Verdana" w:hAnsi="Verdana" w:cs="Verdana"/>
          <w:color w:val="3B5560"/>
          <w:sz w:val="20"/>
          <w:szCs w:val="20"/>
        </w:rPr>
      </w:pPr>
    </w:p>
    <w:p w:rsidR="009F261B" w:rsidRDefault="009F261B" w:rsidP="003B002F">
      <w:pPr>
        <w:autoSpaceDE w:val="0"/>
        <w:autoSpaceDN w:val="0"/>
        <w:adjustRightInd w:val="0"/>
        <w:spacing w:after="0" w:line="240" w:lineRule="auto"/>
        <w:jc w:val="both"/>
        <w:rPr>
          <w:rFonts w:ascii="Verdana" w:hAnsi="Verdana" w:cs="Verdana"/>
          <w:sz w:val="20"/>
          <w:szCs w:val="20"/>
        </w:rPr>
      </w:pPr>
      <w:r w:rsidRPr="009F261B">
        <w:rPr>
          <w:rFonts w:ascii="Verdana" w:hAnsi="Verdana" w:cs="Verdana"/>
          <w:sz w:val="20"/>
          <w:szCs w:val="20"/>
        </w:rPr>
        <w:t>Otros indicadores:</w:t>
      </w:r>
    </w:p>
    <w:p w:rsidR="003B002F" w:rsidRPr="009F261B" w:rsidRDefault="003B002F" w:rsidP="009F261B">
      <w:pPr>
        <w:autoSpaceDE w:val="0"/>
        <w:autoSpaceDN w:val="0"/>
        <w:adjustRightInd w:val="0"/>
        <w:spacing w:line="240" w:lineRule="auto"/>
        <w:jc w:val="both"/>
        <w:rPr>
          <w:rFonts w:ascii="Verdana" w:hAnsi="Verdana" w:cs="Verdana"/>
          <w:sz w:val="20"/>
          <w:szCs w:val="20"/>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5103"/>
      </w:tblGrid>
      <w:tr w:rsidR="009F261B" w:rsidRPr="007B5B1D" w:rsidTr="003B002F">
        <w:tc>
          <w:tcPr>
            <w:tcW w:w="4644" w:type="dxa"/>
            <w:tcMar>
              <w:top w:w="113" w:type="dxa"/>
              <w:bottom w:w="113" w:type="dxa"/>
            </w:tcMar>
            <w:vAlign w:val="center"/>
          </w:tcPr>
          <w:tbl>
            <w:tblPr>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ayout w:type="fixed"/>
              <w:tblCellMar>
                <w:left w:w="70" w:type="dxa"/>
                <w:right w:w="70" w:type="dxa"/>
              </w:tblCellMar>
              <w:tblLook w:val="04A0"/>
            </w:tblPr>
            <w:tblGrid>
              <w:gridCol w:w="988"/>
              <w:gridCol w:w="850"/>
              <w:gridCol w:w="851"/>
              <w:gridCol w:w="850"/>
              <w:gridCol w:w="851"/>
            </w:tblGrid>
            <w:tr w:rsidR="009F261B" w:rsidRPr="007B5B1D" w:rsidTr="00BC16F1">
              <w:trPr>
                <w:trHeight w:val="315"/>
              </w:trPr>
              <w:tc>
                <w:tcPr>
                  <w:tcW w:w="4390" w:type="dxa"/>
                  <w:gridSpan w:val="5"/>
                  <w:shd w:val="clear" w:color="000000" w:fill="FFFFFF"/>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Nuevos Estudiantes</w:t>
                  </w:r>
                </w:p>
              </w:tc>
            </w:tr>
            <w:tr w:rsidR="009F261B" w:rsidRPr="007B5B1D" w:rsidTr="00BC16F1">
              <w:trPr>
                <w:trHeight w:val="315"/>
              </w:trPr>
              <w:tc>
                <w:tcPr>
                  <w:tcW w:w="988"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2007-08</w:t>
                  </w:r>
                </w:p>
              </w:tc>
              <w:tc>
                <w:tcPr>
                  <w:tcW w:w="850"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2008-09</w:t>
                  </w:r>
                </w:p>
              </w:tc>
              <w:tc>
                <w:tcPr>
                  <w:tcW w:w="851"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2009-10</w:t>
                  </w:r>
                </w:p>
              </w:tc>
              <w:tc>
                <w:tcPr>
                  <w:tcW w:w="850" w:type="dxa"/>
                  <w:vAlign w:val="center"/>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2010-11</w:t>
                  </w:r>
                </w:p>
              </w:tc>
              <w:tc>
                <w:tcPr>
                  <w:tcW w:w="851" w:type="dxa"/>
                  <w:vAlign w:val="center"/>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2011-12</w:t>
                  </w:r>
                </w:p>
              </w:tc>
            </w:tr>
            <w:tr w:rsidR="009F261B" w:rsidRPr="007B5B1D" w:rsidTr="00BC16F1">
              <w:trPr>
                <w:trHeight w:val="300"/>
              </w:trPr>
              <w:tc>
                <w:tcPr>
                  <w:tcW w:w="988" w:type="dxa"/>
                  <w:shd w:val="clear" w:color="auto" w:fill="auto"/>
                  <w:noWrap/>
                  <w:vAlign w:val="center"/>
                  <w:hideMark/>
                </w:tcPr>
                <w:p w:rsidR="009F261B" w:rsidRPr="007B5B1D" w:rsidRDefault="009F261B" w:rsidP="00BC16F1">
                  <w:pPr>
                    <w:jc w:val="center"/>
                    <w:rPr>
                      <w:rFonts w:ascii="Verdana" w:hAnsi="Verdana" w:cs="Arial"/>
                      <w:sz w:val="18"/>
                      <w:szCs w:val="18"/>
                    </w:rPr>
                  </w:pPr>
                  <w:r w:rsidRPr="007B5B1D">
                    <w:rPr>
                      <w:rFonts w:ascii="Verdana" w:hAnsi="Verdana" w:cs="Arial"/>
                      <w:sz w:val="18"/>
                      <w:szCs w:val="18"/>
                    </w:rPr>
                    <w:t>28</w:t>
                  </w:r>
                </w:p>
              </w:tc>
              <w:tc>
                <w:tcPr>
                  <w:tcW w:w="850" w:type="dxa"/>
                  <w:shd w:val="clear" w:color="000000" w:fill="FFFFFF"/>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27</w:t>
                  </w:r>
                </w:p>
              </w:tc>
              <w:tc>
                <w:tcPr>
                  <w:tcW w:w="851" w:type="dxa"/>
                  <w:shd w:val="clear" w:color="000000" w:fill="FFFFFF"/>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27</w:t>
                  </w:r>
                </w:p>
              </w:tc>
              <w:tc>
                <w:tcPr>
                  <w:tcW w:w="850" w:type="dxa"/>
                  <w:shd w:val="clear" w:color="000000" w:fill="FFFFFF"/>
                  <w:vAlign w:val="center"/>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16</w:t>
                  </w:r>
                </w:p>
              </w:tc>
              <w:tc>
                <w:tcPr>
                  <w:tcW w:w="851" w:type="dxa"/>
                  <w:shd w:val="clear" w:color="000000" w:fill="FFFFFF"/>
                  <w:vAlign w:val="center"/>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14</w:t>
                  </w:r>
                </w:p>
              </w:tc>
            </w:tr>
          </w:tbl>
          <w:p w:rsidR="009F261B" w:rsidRPr="007B5B1D" w:rsidRDefault="009F261B" w:rsidP="00BC16F1">
            <w:pPr>
              <w:jc w:val="both"/>
              <w:rPr>
                <w:rFonts w:ascii="Verdana" w:hAnsi="Verdana"/>
                <w:sz w:val="18"/>
                <w:szCs w:val="18"/>
              </w:rPr>
            </w:pPr>
          </w:p>
        </w:tc>
        <w:tc>
          <w:tcPr>
            <w:tcW w:w="5103" w:type="dxa"/>
            <w:tcMar>
              <w:top w:w="113" w:type="dxa"/>
              <w:bottom w:w="113" w:type="dxa"/>
            </w:tcMar>
            <w:vAlign w:val="center"/>
          </w:tcPr>
          <w:p w:rsidR="009F261B" w:rsidRPr="007B5B1D" w:rsidRDefault="009F261B" w:rsidP="00BC16F1">
            <w:pPr>
              <w:jc w:val="both"/>
              <w:rPr>
                <w:rFonts w:ascii="Verdana" w:hAnsi="Verdana"/>
                <w:sz w:val="18"/>
                <w:szCs w:val="18"/>
              </w:rPr>
            </w:pPr>
            <w:r w:rsidRPr="007B5B1D">
              <w:rPr>
                <w:rFonts w:ascii="Verdana" w:hAnsi="Verdana"/>
                <w:sz w:val="18"/>
                <w:szCs w:val="18"/>
              </w:rPr>
              <w:t>La tendencia a la baja que muestra este indicador se explica por el hecho de la bajada en el número de diplomados, principales aspirantes al máster de 120 ECTS. En los últimos cursos, los estudiantes de la diplomatura han optimizado su currículo y algunos de ellos han pasado a los nuevos estudios de grado, con la consiguiente bajada en el número de candidatos al máster.</w:t>
            </w:r>
          </w:p>
          <w:p w:rsidR="009F261B" w:rsidRPr="007B5B1D" w:rsidRDefault="009F261B" w:rsidP="00BC16F1">
            <w:pPr>
              <w:jc w:val="both"/>
              <w:rPr>
                <w:rFonts w:ascii="Verdana" w:hAnsi="Verdana"/>
                <w:sz w:val="18"/>
                <w:szCs w:val="18"/>
              </w:rPr>
            </w:pPr>
            <w:r w:rsidRPr="007B5B1D">
              <w:rPr>
                <w:rFonts w:ascii="Verdana" w:hAnsi="Verdana"/>
                <w:sz w:val="18"/>
                <w:szCs w:val="18"/>
              </w:rPr>
              <w:t xml:space="preserve">La oferta de plazas ha sido siempre de 32 estudiantes y,  a pesar de que se han aceptado más de 32 solicitudes, la matrícula ha quedado ligeramente por debajo en los primeros cursos y bastante por debajo en los últimos. Esta bajada se puede explicar (además de por la bajada de diplomados como ya hemos dicho) por la aparición de diversos másteres parecidos en todo el país con una duración reducida de 60 ECTS. Este pues, parece ser un buen momento para reformar también nuestro máster a 60 ECTS aunque sea un año antes de la graduación de la primera promoción del Grado en óptica y optometría. </w:t>
            </w:r>
          </w:p>
        </w:tc>
      </w:tr>
      <w:tr w:rsidR="009F261B" w:rsidRPr="007B5B1D" w:rsidTr="003B002F">
        <w:tc>
          <w:tcPr>
            <w:tcW w:w="4644" w:type="dxa"/>
            <w:tcMar>
              <w:top w:w="113" w:type="dxa"/>
              <w:bottom w:w="113" w:type="dxa"/>
            </w:tcMar>
            <w:vAlign w:val="center"/>
          </w:tcPr>
          <w:tbl>
            <w:tblPr>
              <w:tblW w:w="0" w:type="auto"/>
              <w:tblBorders>
                <w:top w:val="single" w:sz="4" w:space="0" w:color="943634"/>
                <w:left w:val="single" w:sz="4" w:space="0" w:color="943634"/>
                <w:bottom w:val="single" w:sz="4" w:space="0" w:color="943634"/>
                <w:right w:val="single" w:sz="4" w:space="0" w:color="943634"/>
                <w:insideH w:val="single" w:sz="4" w:space="0" w:color="943634"/>
                <w:insideV w:val="single" w:sz="4" w:space="0" w:color="943634"/>
              </w:tblBorders>
              <w:tblLayout w:type="fixed"/>
              <w:tblCellMar>
                <w:left w:w="70" w:type="dxa"/>
                <w:right w:w="70" w:type="dxa"/>
              </w:tblCellMar>
              <w:tblLook w:val="04A0"/>
            </w:tblPr>
            <w:tblGrid>
              <w:gridCol w:w="1083"/>
              <w:gridCol w:w="1083"/>
              <w:gridCol w:w="1083"/>
            </w:tblGrid>
            <w:tr w:rsidR="009F261B" w:rsidRPr="007B5B1D" w:rsidTr="00BC16F1">
              <w:trPr>
                <w:trHeight w:val="315"/>
              </w:trPr>
              <w:tc>
                <w:tcPr>
                  <w:tcW w:w="3249" w:type="dxa"/>
                  <w:gridSpan w:val="3"/>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lastRenderedPageBreak/>
                    <w:t>Número de titulados</w:t>
                  </w:r>
                </w:p>
              </w:tc>
            </w:tr>
            <w:tr w:rsidR="009F261B" w:rsidRPr="007B5B1D" w:rsidTr="00BC16F1">
              <w:trPr>
                <w:trHeight w:val="315"/>
              </w:trPr>
              <w:tc>
                <w:tcPr>
                  <w:tcW w:w="1083"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2008-09</w:t>
                  </w:r>
                </w:p>
              </w:tc>
              <w:tc>
                <w:tcPr>
                  <w:tcW w:w="1083"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2009-10</w:t>
                  </w:r>
                </w:p>
              </w:tc>
              <w:tc>
                <w:tcPr>
                  <w:tcW w:w="1083" w:type="dxa"/>
                  <w:shd w:val="clear" w:color="auto" w:fill="auto"/>
                  <w:noWrap/>
                  <w:vAlign w:val="center"/>
                  <w:hideMark/>
                </w:tcPr>
                <w:p w:rsidR="009F261B" w:rsidRPr="007B5B1D" w:rsidRDefault="009F261B" w:rsidP="00BC16F1">
                  <w:pPr>
                    <w:jc w:val="center"/>
                    <w:rPr>
                      <w:rFonts w:ascii="Verdana" w:hAnsi="Verdana" w:cs="Arial"/>
                      <w:bCs/>
                      <w:sz w:val="18"/>
                      <w:szCs w:val="18"/>
                    </w:rPr>
                  </w:pPr>
                  <w:r w:rsidRPr="007B5B1D">
                    <w:rPr>
                      <w:rFonts w:ascii="Verdana" w:hAnsi="Verdana" w:cs="Arial"/>
                      <w:bCs/>
                      <w:sz w:val="18"/>
                      <w:szCs w:val="18"/>
                    </w:rPr>
                    <w:t>2010-11</w:t>
                  </w:r>
                </w:p>
              </w:tc>
            </w:tr>
            <w:tr w:rsidR="009F261B" w:rsidRPr="007B5B1D" w:rsidTr="00BC16F1">
              <w:trPr>
                <w:trHeight w:val="300"/>
              </w:trPr>
              <w:tc>
                <w:tcPr>
                  <w:tcW w:w="1083" w:type="dxa"/>
                  <w:shd w:val="clear" w:color="auto" w:fill="auto"/>
                  <w:noWrap/>
                  <w:vAlign w:val="center"/>
                  <w:hideMark/>
                </w:tcPr>
                <w:p w:rsidR="009F261B" w:rsidRPr="007B5B1D" w:rsidRDefault="009F261B" w:rsidP="00BC16F1">
                  <w:pPr>
                    <w:rPr>
                      <w:rFonts w:ascii="Verdana" w:hAnsi="Verdana" w:cs="Arial"/>
                      <w:sz w:val="18"/>
                      <w:szCs w:val="18"/>
                    </w:rPr>
                  </w:pPr>
                  <w:r w:rsidRPr="007B5B1D">
                    <w:rPr>
                      <w:rFonts w:ascii="Verdana" w:hAnsi="Verdana" w:cs="Arial"/>
                      <w:sz w:val="18"/>
                      <w:szCs w:val="18"/>
                    </w:rPr>
                    <w:t>8</w:t>
                  </w:r>
                </w:p>
              </w:tc>
              <w:tc>
                <w:tcPr>
                  <w:tcW w:w="1083" w:type="dxa"/>
                  <w:shd w:val="clear" w:color="auto" w:fill="auto"/>
                  <w:noWrap/>
                  <w:vAlign w:val="center"/>
                  <w:hideMark/>
                </w:tcPr>
                <w:p w:rsidR="009F261B" w:rsidRPr="007B5B1D" w:rsidRDefault="009F261B" w:rsidP="00BC16F1">
                  <w:pPr>
                    <w:rPr>
                      <w:rFonts w:ascii="Verdana" w:hAnsi="Verdana" w:cs="Arial"/>
                      <w:sz w:val="18"/>
                      <w:szCs w:val="18"/>
                    </w:rPr>
                  </w:pPr>
                  <w:r w:rsidRPr="007B5B1D">
                    <w:rPr>
                      <w:rFonts w:ascii="Verdana" w:hAnsi="Verdana" w:cs="Arial"/>
                      <w:sz w:val="18"/>
                      <w:szCs w:val="18"/>
                    </w:rPr>
                    <w:t>14</w:t>
                  </w:r>
                </w:p>
              </w:tc>
              <w:tc>
                <w:tcPr>
                  <w:tcW w:w="1083" w:type="dxa"/>
                  <w:shd w:val="clear" w:color="auto" w:fill="auto"/>
                  <w:noWrap/>
                  <w:vAlign w:val="center"/>
                  <w:hideMark/>
                </w:tcPr>
                <w:p w:rsidR="009F261B" w:rsidRPr="007B5B1D" w:rsidRDefault="009F261B" w:rsidP="00BC16F1">
                  <w:pPr>
                    <w:rPr>
                      <w:rFonts w:ascii="Verdana" w:hAnsi="Verdana" w:cs="Arial"/>
                      <w:sz w:val="18"/>
                      <w:szCs w:val="18"/>
                    </w:rPr>
                  </w:pPr>
                  <w:r w:rsidRPr="007B5B1D">
                    <w:rPr>
                      <w:rFonts w:ascii="Verdana" w:hAnsi="Verdana" w:cs="Arial"/>
                      <w:sz w:val="18"/>
                      <w:szCs w:val="18"/>
                    </w:rPr>
                    <w:t>19</w:t>
                  </w:r>
                </w:p>
              </w:tc>
            </w:tr>
          </w:tbl>
          <w:p w:rsidR="009F261B" w:rsidRPr="007B5B1D" w:rsidRDefault="009F261B" w:rsidP="00BC16F1">
            <w:pPr>
              <w:jc w:val="both"/>
              <w:rPr>
                <w:rFonts w:ascii="Verdana" w:hAnsi="Verdana"/>
                <w:sz w:val="18"/>
                <w:szCs w:val="18"/>
              </w:rPr>
            </w:pPr>
          </w:p>
        </w:tc>
        <w:tc>
          <w:tcPr>
            <w:tcW w:w="5103" w:type="dxa"/>
            <w:tcMar>
              <w:top w:w="113" w:type="dxa"/>
              <w:bottom w:w="113" w:type="dxa"/>
            </w:tcMar>
            <w:vAlign w:val="center"/>
          </w:tcPr>
          <w:p w:rsidR="009F261B" w:rsidRPr="007B5B1D" w:rsidRDefault="009F261B" w:rsidP="00BC16F1">
            <w:pPr>
              <w:jc w:val="both"/>
              <w:rPr>
                <w:rFonts w:ascii="Verdana" w:hAnsi="Verdana"/>
                <w:sz w:val="18"/>
                <w:szCs w:val="18"/>
              </w:rPr>
            </w:pPr>
            <w:r w:rsidRPr="007B5B1D">
              <w:rPr>
                <w:rFonts w:ascii="Verdana" w:hAnsi="Verdana"/>
                <w:sz w:val="18"/>
                <w:szCs w:val="18"/>
              </w:rPr>
              <w:t>El perfil mayoritario de los estudiantes de las primeras ediciones del máster fue el de un profesional en ejercicio, con larga experiencia, que buscaba una actualización académica. Este perfil de estudiante no tiene una dedicación plena a los estudios y por tanto, tarda más en titularse como muestra el indicador.</w:t>
            </w:r>
          </w:p>
          <w:p w:rsidR="009F261B" w:rsidRPr="007B5B1D" w:rsidRDefault="009F261B" w:rsidP="00BC16F1">
            <w:pPr>
              <w:jc w:val="both"/>
              <w:rPr>
                <w:rFonts w:ascii="Verdana" w:hAnsi="Verdana"/>
                <w:sz w:val="18"/>
                <w:szCs w:val="18"/>
              </w:rPr>
            </w:pPr>
            <w:r w:rsidRPr="007B5B1D">
              <w:rPr>
                <w:rFonts w:ascii="Verdana" w:hAnsi="Verdana"/>
                <w:sz w:val="18"/>
                <w:szCs w:val="18"/>
              </w:rPr>
              <w:t>El flujo de titulados debe igualar los ingresos menos los abandonos. Partiendo de un ingreso de 32 y contando con una tasa de abandono media del 10%, resulta un número de titulados alrededor de 30 en la fase estable de implementación de los planes de estudios.</w:t>
            </w:r>
          </w:p>
        </w:tc>
      </w:tr>
    </w:tbl>
    <w:p w:rsidR="009F261B" w:rsidRPr="00EB58BD" w:rsidRDefault="009F261B" w:rsidP="007B5B1D">
      <w:pPr>
        <w:autoSpaceDE w:val="0"/>
        <w:autoSpaceDN w:val="0"/>
        <w:adjustRightInd w:val="0"/>
        <w:spacing w:after="0" w:line="240" w:lineRule="auto"/>
        <w:jc w:val="both"/>
        <w:rPr>
          <w:rFonts w:ascii="Verdana" w:hAnsi="Verdana" w:cs="Verdana"/>
          <w:color w:val="3B5560"/>
          <w:sz w:val="10"/>
          <w:szCs w:val="10"/>
        </w:rPr>
      </w:pPr>
    </w:p>
    <w:p w:rsidR="009F261B" w:rsidRDefault="009F261B" w:rsidP="00EB58BD">
      <w:pPr>
        <w:spacing w:after="0" w:line="240" w:lineRule="exact"/>
        <w:jc w:val="both"/>
        <w:rPr>
          <w:rFonts w:ascii="Verdana" w:hAnsi="Verdana"/>
          <w:sz w:val="18"/>
          <w:szCs w:val="18"/>
        </w:rPr>
      </w:pPr>
      <w:r w:rsidRPr="00957134">
        <w:rPr>
          <w:rFonts w:ascii="Verdana" w:hAnsi="Verdana"/>
          <w:sz w:val="18"/>
          <w:szCs w:val="18"/>
        </w:rPr>
        <w:t>Fuente: Análisis de la actividad académica 24-oct-2011.</w:t>
      </w:r>
    </w:p>
    <w:p w:rsidR="00EB58BD" w:rsidRDefault="00EB58BD" w:rsidP="00EB58BD">
      <w:pPr>
        <w:spacing w:after="0" w:line="240" w:lineRule="exact"/>
        <w:jc w:val="both"/>
        <w:rPr>
          <w:rFonts w:ascii="Verdana" w:hAnsi="Verdana"/>
          <w:sz w:val="18"/>
          <w:szCs w:val="18"/>
        </w:rPr>
      </w:pPr>
    </w:p>
    <w:p w:rsidR="00EB58BD" w:rsidRDefault="00EB58BD" w:rsidP="00EB58BD">
      <w:pPr>
        <w:spacing w:after="0" w:line="240" w:lineRule="exact"/>
        <w:jc w:val="both"/>
        <w:rPr>
          <w:rFonts w:ascii="Verdana" w:hAnsi="Verdana"/>
          <w:sz w:val="18"/>
          <w:szCs w:val="18"/>
        </w:rPr>
      </w:pPr>
    </w:p>
    <w:p w:rsidR="00EB58BD" w:rsidRPr="00957134" w:rsidRDefault="00EB58BD" w:rsidP="00EB58BD">
      <w:pPr>
        <w:spacing w:after="0" w:line="240" w:lineRule="exact"/>
        <w:jc w:val="both"/>
        <w:rPr>
          <w:rFonts w:ascii="Verdana" w:hAnsi="Verdana"/>
          <w:sz w:val="18"/>
          <w:szCs w:val="18"/>
        </w:rPr>
      </w:pPr>
    </w:p>
    <w:p w:rsidR="009F261B" w:rsidRPr="00957134" w:rsidRDefault="009F261B" w:rsidP="00EB58BD">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after="0" w:line="240" w:lineRule="exact"/>
        <w:jc w:val="both"/>
        <w:rPr>
          <w:rFonts w:ascii="Verdana" w:hAnsi="Verdana" w:cs="Verdana"/>
          <w:b/>
          <w:bCs/>
          <w:color w:val="000000"/>
          <w:sz w:val="20"/>
          <w:szCs w:val="20"/>
        </w:rPr>
      </w:pPr>
      <w:r w:rsidRPr="00957134">
        <w:rPr>
          <w:rFonts w:ascii="Verdana" w:hAnsi="Verdana" w:cs="Verdana"/>
          <w:b/>
          <w:bCs/>
          <w:color w:val="000000"/>
          <w:sz w:val="20"/>
          <w:szCs w:val="20"/>
        </w:rPr>
        <w:t>8.2. Procedimiento general de la Universidad para valorar el progreso y los resultados de aprendizaje de los estudiantes en términos de las competencias del apartado 3</w:t>
      </w:r>
      <w:r w:rsidR="007B5B1D">
        <w:rPr>
          <w:rFonts w:ascii="Verdana" w:hAnsi="Verdana" w:cs="Verdana"/>
          <w:b/>
          <w:bCs/>
          <w:color w:val="000000"/>
          <w:sz w:val="20"/>
          <w:szCs w:val="20"/>
        </w:rPr>
        <w:t>.</w:t>
      </w:r>
    </w:p>
    <w:p w:rsidR="009F261B" w:rsidRPr="00EB58BD" w:rsidRDefault="009F261B" w:rsidP="00EB58BD">
      <w:pPr>
        <w:autoSpaceDE w:val="0"/>
        <w:autoSpaceDN w:val="0"/>
        <w:adjustRightInd w:val="0"/>
        <w:spacing w:after="0" w:line="240" w:lineRule="exact"/>
        <w:jc w:val="both"/>
        <w:rPr>
          <w:rFonts w:ascii="Verdana" w:hAnsi="Verdana" w:cs="Verdana"/>
          <w:sz w:val="48"/>
          <w:szCs w:val="48"/>
        </w:rPr>
      </w:pP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 xml:space="preserve">La evaluación del aprendizaje del alumnado se plantea de forma continua, es decir no se acumulará en la etapa final y además servirá tanto para regular el ritmo de trabajo y del aprendizaje a lo largo del transcurso de la asignatura, materia o titulación (evaluación formativa), como para permitir al alumnado conocer su grado de adquisición de aprendizaje (evaluación </w:t>
      </w:r>
      <w:proofErr w:type="spellStart"/>
      <w:r w:rsidRPr="007B5B1D">
        <w:rPr>
          <w:rFonts w:ascii="Verdana" w:hAnsi="Verdana" w:cs="Verdana"/>
          <w:sz w:val="20"/>
          <w:szCs w:val="20"/>
        </w:rPr>
        <w:t>sumativa</w:t>
      </w:r>
      <w:proofErr w:type="spellEnd"/>
      <w:r w:rsidRPr="007B5B1D">
        <w:rPr>
          <w:rFonts w:ascii="Verdana" w:hAnsi="Verdana" w:cs="Verdana"/>
          <w:sz w:val="20"/>
          <w:szCs w:val="20"/>
        </w:rPr>
        <w:t xml:space="preserve">) y también para darle la opción, a reorientar su aprendizaje (evaluación formativa). </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La evaluación formativa se ha diseñado de tal modo, que permita informar al alumnado sobre su progreso o falta de él, además de ayudarlo, mediante la correspondiente retroalimentación por parte del profesorado, a alcanzar los objetivos de aprendizaje contemplados en la correspondiente asignatura o materia.</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 xml:space="preserve">La evaluación </w:t>
      </w:r>
      <w:proofErr w:type="spellStart"/>
      <w:r w:rsidRPr="007B5B1D">
        <w:rPr>
          <w:rFonts w:ascii="Verdana" w:hAnsi="Verdana" w:cs="Verdana"/>
          <w:sz w:val="20"/>
          <w:szCs w:val="20"/>
        </w:rPr>
        <w:t>sumativa</w:t>
      </w:r>
      <w:proofErr w:type="spellEnd"/>
      <w:r w:rsidRPr="007B5B1D">
        <w:rPr>
          <w:rFonts w:ascii="Verdana" w:hAnsi="Verdana" w:cs="Verdana"/>
          <w:sz w:val="20"/>
          <w:szCs w:val="20"/>
        </w:rPr>
        <w:t xml:space="preserve"> se ha diseñado con el objetivo de calificar al alumno o alumna, para su correspondiente promoción y acreditación o certificación ante terceros. La calificación de cada alumno o alumna está basada en una cantidad suficiente de notas, las cuales, debidamente ponderadas, configuran su calificación final.</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 xml:space="preserve">Para valorar el aprendizaje del estudiantado se han planificado suficientes y diversos tipos de actividades de evaluación a lo largo de la impartición de cada asignatura o materia. La programación de dichas actividades es un documento útil tanto para el alumnado como para el profesorado. Todas las actividades de evaluación son coherentes con los objetivos específicos y/o competencias genéricas programadas por el plan de estudios, en cada asignatura o materia. El conjunto de tareas y/o actividades que realiza el alumno o alumna configura su aprendizaje y le permite la obtención de la calificación final de cada asignatura o materia. </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A cualquier producto elaborado por el alumnado y que ha de entregar al profesor, tanto si es calificado como si no lo es, se le denomina “entregable”. Asimismo se especifica tanto el formato en el que se ha de presentar así como el tiempo de dedicación que el profesorado estima que los estudiantes necesitan para la realización de dicho entregable.</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lastRenderedPageBreak/>
        <w:t xml:space="preserve">La evaluación se basa en unos criterios de calidad, suficientemente fundamentados, transparentes y públicos para el alumno o alumna desde el inicio. Dichos criterios están acordes tanto con las actividades planificadas, metodologías aplicadas, como con los objetivos de aprendizaje previstos a alcanzar por el alumnado. </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La frecuencia de las actividades de evaluación viene determinada por el desarrollo tanto de los objetivos específicos como de la competencia o competencias contempladas en dicha asignatura o materia.</w:t>
      </w:r>
    </w:p>
    <w:p w:rsidR="009F261B" w:rsidRPr="007B5B1D"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La evaluación de las competencias transversales no se realiza de forma explícita para cada una de ellas. Se opta por la integración de estas competencias en el conjunto de materias que constituyen el plan de estudios. El planteamiento inicial consiste en desarrollar métodos y estrategias para hacer más visibles las competencias transversales a los estudiantes. Para ello las guías docentes de las asignaturas explicitaran cuáles son las competencias transversales que los estudiantes van a desarrollar.</w:t>
      </w:r>
    </w:p>
    <w:p w:rsidR="002A5646" w:rsidRDefault="009F261B" w:rsidP="009F261B">
      <w:pPr>
        <w:autoSpaceDE w:val="0"/>
        <w:autoSpaceDN w:val="0"/>
        <w:adjustRightInd w:val="0"/>
        <w:spacing w:line="240" w:lineRule="auto"/>
        <w:jc w:val="both"/>
        <w:rPr>
          <w:rFonts w:ascii="Verdana" w:hAnsi="Verdana" w:cs="Verdana"/>
          <w:sz w:val="20"/>
          <w:szCs w:val="20"/>
        </w:rPr>
      </w:pPr>
      <w:r w:rsidRPr="007B5B1D">
        <w:rPr>
          <w:rFonts w:ascii="Verdana" w:hAnsi="Verdana" w:cs="Verdana"/>
          <w:sz w:val="20"/>
          <w:szCs w:val="20"/>
        </w:rPr>
        <w:t>La evaluación de las competencias específicas que deben alcanzarse en cada asignatura se concreta de forma explícita para cada una de ellas en su guía docente. La guía docente informa a los estudiantes del sistema de evaluación que se va a utilizar en cada asignatura: contiene todas las actividades de evaluación previstas y el peso relativo de cada una de ellas en la calificación final.</w:t>
      </w:r>
    </w:p>
    <w:p w:rsidR="003B002F" w:rsidRPr="00F05E08" w:rsidRDefault="003B002F" w:rsidP="00F05E08">
      <w:pPr>
        <w:pBdr>
          <w:top w:val="single" w:sz="4" w:space="1" w:color="auto"/>
          <w:left w:val="single" w:sz="4" w:space="4" w:color="auto"/>
          <w:bottom w:val="single" w:sz="4" w:space="1" w:color="auto"/>
          <w:right w:val="single" w:sz="4" w:space="4" w:color="auto"/>
        </w:pBdr>
        <w:shd w:val="clear" w:color="auto" w:fill="000000" w:themeFill="text1"/>
        <w:autoSpaceDE w:val="0"/>
        <w:autoSpaceDN w:val="0"/>
        <w:adjustRightInd w:val="0"/>
        <w:spacing w:line="240" w:lineRule="auto"/>
        <w:jc w:val="center"/>
        <w:rPr>
          <w:rFonts w:ascii="Verdana" w:hAnsi="Verdana" w:cs="Verdana"/>
          <w:b/>
          <w:bCs/>
          <w:color w:val="FFFFFF" w:themeColor="background1"/>
          <w:sz w:val="20"/>
          <w:szCs w:val="20"/>
        </w:rPr>
      </w:pPr>
      <w:r w:rsidRPr="00F05E08">
        <w:rPr>
          <w:rFonts w:ascii="Verdana" w:hAnsi="Verdana" w:cs="Verdana"/>
          <w:b/>
          <w:bCs/>
          <w:color w:val="FFFFFF" w:themeColor="background1"/>
          <w:sz w:val="20"/>
          <w:szCs w:val="20"/>
        </w:rPr>
        <w:t>APARTADO 9 VERIFICA – SISTEMA DE GARANTÍA DE LA CALIDAD</w:t>
      </w:r>
    </w:p>
    <w:p w:rsidR="005C58A6" w:rsidRDefault="005C58A6" w:rsidP="003B002F">
      <w:pPr>
        <w:autoSpaceDE w:val="0"/>
        <w:autoSpaceDN w:val="0"/>
        <w:adjustRightInd w:val="0"/>
        <w:spacing w:after="0" w:line="240" w:lineRule="auto"/>
        <w:jc w:val="both"/>
        <w:rPr>
          <w:rFonts w:ascii="Verdana" w:hAnsi="Verdana" w:cs="Verdana"/>
          <w:sz w:val="20"/>
          <w:szCs w:val="20"/>
        </w:rPr>
      </w:pPr>
    </w:p>
    <w:p w:rsidR="008B28BB" w:rsidRPr="00A66E33" w:rsidRDefault="008B28BB" w:rsidP="008B28BB">
      <w:pPr>
        <w:shd w:val="clear" w:color="auto" w:fill="000000"/>
        <w:autoSpaceDE w:val="0"/>
        <w:autoSpaceDN w:val="0"/>
        <w:adjustRightInd w:val="0"/>
        <w:spacing w:line="240" w:lineRule="auto"/>
        <w:jc w:val="center"/>
        <w:rPr>
          <w:rFonts w:ascii="Verdana" w:hAnsi="Verdana" w:cs="Verdana"/>
          <w:b/>
          <w:bCs/>
          <w:color w:val="000000"/>
          <w:sz w:val="20"/>
          <w:szCs w:val="20"/>
        </w:rPr>
      </w:pPr>
      <w:r w:rsidRPr="00A66E33">
        <w:rPr>
          <w:rFonts w:ascii="Verdana" w:hAnsi="Verdana" w:cs="Verdana"/>
          <w:b/>
          <w:bCs/>
          <w:color w:val="FFFFFF"/>
          <w:sz w:val="24"/>
          <w:szCs w:val="20"/>
        </w:rPr>
        <w:t>10. CALENDARIO DE IMPLANTACIÓN</w:t>
      </w:r>
    </w:p>
    <w:p w:rsidR="008B28BB" w:rsidRPr="001322A6" w:rsidRDefault="008B28BB" w:rsidP="008B28BB">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line="240" w:lineRule="auto"/>
        <w:jc w:val="both"/>
        <w:rPr>
          <w:rFonts w:ascii="Verdana" w:hAnsi="Verdana" w:cs="Verdana"/>
          <w:b/>
          <w:bCs/>
          <w:color w:val="000000"/>
          <w:sz w:val="20"/>
          <w:szCs w:val="20"/>
        </w:rPr>
      </w:pPr>
      <w:r w:rsidRPr="001322A6">
        <w:rPr>
          <w:rFonts w:ascii="Verdana" w:hAnsi="Verdana" w:cs="Verdana"/>
          <w:b/>
          <w:bCs/>
          <w:color w:val="000000"/>
          <w:sz w:val="20"/>
          <w:szCs w:val="20"/>
        </w:rPr>
        <w:t>10.1. Cronograma de implantación de la titulación</w:t>
      </w:r>
    </w:p>
    <w:p w:rsidR="007E3E3B" w:rsidRDefault="007E3E3B" w:rsidP="007E3E3B">
      <w:pPr>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El máster universitario en optometría y ciencias de la visión de 60 ECTS se empezará a impartir en el curos 2012-2013, a partir de septiembre de 2012. En el primer año no se esperan muchos estudiantes ya que aún no habrá acabado ningún estudiante de grado y los posibles aspirantes se reducen a los que acaben la diplomatura con retraso y antiguos titulados que deseen ampliar sus estudios. A partir del segundo año se espera que la matrícula empiece a aumentar con la progresiva estabilización del grado en óptica y optometría. Llegado este momento se estudiará la posibilidad de fragmentar la entrada de estudiantes en dos etapas, septiembre y febrero, para facilitar la fluidez y siempre en función de los recursos disponibles.</w:t>
      </w:r>
    </w:p>
    <w:p w:rsidR="007E3E3B" w:rsidRDefault="007E3E3B" w:rsidP="007E3E3B">
      <w:pPr>
        <w:autoSpaceDE w:val="0"/>
        <w:autoSpaceDN w:val="0"/>
        <w:adjustRightInd w:val="0"/>
        <w:spacing w:after="0" w:line="240" w:lineRule="auto"/>
        <w:jc w:val="both"/>
        <w:rPr>
          <w:rFonts w:ascii="Verdana" w:hAnsi="Verdana" w:cs="Verdana"/>
          <w:sz w:val="20"/>
          <w:szCs w:val="20"/>
        </w:rPr>
      </w:pPr>
    </w:p>
    <w:p w:rsidR="007E3E3B" w:rsidRDefault="007E3E3B" w:rsidP="007E3E3B">
      <w:pPr>
        <w:autoSpaceDE w:val="0"/>
        <w:autoSpaceDN w:val="0"/>
        <w:adjustRightInd w:val="0"/>
        <w:spacing w:after="0" w:line="240" w:lineRule="auto"/>
        <w:jc w:val="both"/>
        <w:rPr>
          <w:rFonts w:ascii="Verdana" w:hAnsi="Verdana" w:cs="Verdana"/>
          <w:sz w:val="20"/>
          <w:szCs w:val="20"/>
        </w:rPr>
      </w:pPr>
      <w:r>
        <w:rPr>
          <w:rFonts w:ascii="Verdana" w:hAnsi="Verdana" w:cs="Verdana"/>
          <w:sz w:val="20"/>
          <w:szCs w:val="20"/>
        </w:rPr>
        <w:t>El Consejo de Gobierno de la UPC aprobó en su sesión de 20 de junio de 2008 el documento “Criterios para la extinción de las titulaciones de primer, segundo y primer y segundo ciclos y la implantación de las nuevas enseñanzas de grado de la UPC”.</w:t>
      </w:r>
    </w:p>
    <w:p w:rsidR="007E3E3B" w:rsidRDefault="007E3E3B" w:rsidP="007E3E3B">
      <w:pPr>
        <w:autoSpaceDE w:val="0"/>
        <w:autoSpaceDN w:val="0"/>
        <w:adjustRightInd w:val="0"/>
        <w:spacing w:after="0" w:line="240" w:lineRule="auto"/>
        <w:jc w:val="both"/>
        <w:rPr>
          <w:rFonts w:ascii="Verdana" w:hAnsi="Verdana" w:cs="Verdana"/>
          <w:sz w:val="20"/>
          <w:szCs w:val="20"/>
        </w:rPr>
      </w:pPr>
    </w:p>
    <w:p w:rsidR="007E3E3B" w:rsidRDefault="007E3E3B" w:rsidP="007E3E3B">
      <w:pPr>
        <w:autoSpaceDE w:val="0"/>
        <w:autoSpaceDN w:val="0"/>
        <w:adjustRightInd w:val="0"/>
        <w:spacing w:after="0" w:line="240" w:lineRule="auto"/>
        <w:jc w:val="both"/>
        <w:rPr>
          <w:rFonts w:ascii="Verdana,Italic" w:hAnsi="Verdana,Italic" w:cs="Verdana,Italic"/>
          <w:i/>
          <w:iCs/>
          <w:sz w:val="20"/>
          <w:szCs w:val="20"/>
        </w:rPr>
      </w:pPr>
      <w:r w:rsidRPr="00D578FD">
        <w:rPr>
          <w:rFonts w:ascii="Verdana" w:hAnsi="Verdana" w:cs="Verdana"/>
          <w:strike/>
          <w:sz w:val="20"/>
          <w:szCs w:val="20"/>
        </w:rPr>
        <w:t>En base a este documento se establecerá un cuatrimestre con docencia extraordinaria de la titulación a extinguir antes de pasar al régimen de ofrecer únicamente</w:t>
      </w:r>
      <w:r>
        <w:rPr>
          <w:rFonts w:ascii="Verdana" w:hAnsi="Verdana" w:cs="Verdana"/>
          <w:sz w:val="20"/>
          <w:szCs w:val="20"/>
        </w:rPr>
        <w:t xml:space="preserve"> </w:t>
      </w:r>
      <w:r w:rsidR="00D578FD">
        <w:rPr>
          <w:rFonts w:ascii="Verdana" w:hAnsi="Verdana" w:cs="Verdana"/>
          <w:color w:val="FF0000"/>
          <w:sz w:val="20"/>
          <w:szCs w:val="20"/>
        </w:rPr>
        <w:t xml:space="preserve">Este documento contempla </w:t>
      </w:r>
      <w:r>
        <w:rPr>
          <w:rFonts w:ascii="Verdana" w:hAnsi="Verdana" w:cs="Verdana"/>
          <w:sz w:val="20"/>
          <w:szCs w:val="20"/>
        </w:rPr>
        <w:t xml:space="preserve">la posibilidad de aprobar las asignaturas con un examen como establece el </w:t>
      </w:r>
      <w:r>
        <w:rPr>
          <w:rFonts w:ascii="Verdana,Italic" w:hAnsi="Verdana,Italic" w:cs="Verdana,Italic"/>
          <w:i/>
          <w:iCs/>
          <w:sz w:val="20"/>
          <w:szCs w:val="20"/>
        </w:rPr>
        <w:t>Real Decreto 861/2010, de 2 de julio de 2010.</w:t>
      </w:r>
    </w:p>
    <w:p w:rsidR="007E3E3B" w:rsidRDefault="007E3E3B" w:rsidP="007E3E3B">
      <w:pPr>
        <w:autoSpaceDE w:val="0"/>
        <w:autoSpaceDN w:val="0"/>
        <w:adjustRightInd w:val="0"/>
        <w:spacing w:after="0" w:line="240" w:lineRule="auto"/>
        <w:rPr>
          <w:rFonts w:ascii="Century Gothic,Bold" w:hAnsi="Century Gothic,Bold" w:cs="Century Gothic,Bold"/>
          <w:b/>
          <w:bCs/>
          <w:sz w:val="16"/>
          <w:szCs w:val="16"/>
        </w:rPr>
      </w:pPr>
    </w:p>
    <w:p w:rsidR="007E3E3B" w:rsidRDefault="007E3E3B" w:rsidP="007E3E3B">
      <w:pPr>
        <w:autoSpaceDE w:val="0"/>
        <w:autoSpaceDN w:val="0"/>
        <w:adjustRightInd w:val="0"/>
        <w:spacing w:after="0" w:line="240" w:lineRule="auto"/>
        <w:rPr>
          <w:rFonts w:ascii="Century Gothic,Bold" w:hAnsi="Century Gothic,Bold" w:cs="Century Gothic,Bold"/>
          <w:b/>
          <w:bCs/>
          <w:sz w:val="16"/>
          <w:szCs w:val="16"/>
        </w:rPr>
      </w:pPr>
    </w:p>
    <w:tbl>
      <w:tblPr>
        <w:tblW w:w="0" w:type="auto"/>
        <w:jc w:val="center"/>
        <w:tblInd w:w="-2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25"/>
        <w:gridCol w:w="2164"/>
        <w:gridCol w:w="1295"/>
        <w:gridCol w:w="1240"/>
        <w:gridCol w:w="1346"/>
        <w:gridCol w:w="1331"/>
      </w:tblGrid>
      <w:tr w:rsidR="007E3E3B" w:rsidRPr="00A63C2D" w:rsidTr="007968A6">
        <w:trPr>
          <w:jc w:val="center"/>
        </w:trPr>
        <w:tc>
          <w:tcPr>
            <w:tcW w:w="1325" w:type="dxa"/>
          </w:tcPr>
          <w:p w:rsidR="007E3E3B" w:rsidRPr="00A63C2D" w:rsidRDefault="007E3E3B" w:rsidP="007968A6">
            <w:pPr>
              <w:ind w:left="-8"/>
              <w:rPr>
                <w:rFonts w:ascii="Verdana" w:hAnsi="Verdana"/>
                <w:b/>
                <w:sz w:val="20"/>
                <w:szCs w:val="20"/>
              </w:rPr>
            </w:pPr>
            <w:r w:rsidRPr="00A63C2D">
              <w:rPr>
                <w:rFonts w:ascii="Verdana" w:hAnsi="Verdana"/>
                <w:b/>
                <w:sz w:val="20"/>
                <w:szCs w:val="20"/>
              </w:rPr>
              <w:t>Año</w:t>
            </w:r>
          </w:p>
        </w:tc>
        <w:tc>
          <w:tcPr>
            <w:tcW w:w="2164" w:type="dxa"/>
          </w:tcPr>
          <w:p w:rsidR="007E3E3B" w:rsidRPr="00A63C2D" w:rsidRDefault="007E3E3B" w:rsidP="007968A6">
            <w:pPr>
              <w:ind w:left="39"/>
              <w:rPr>
                <w:rFonts w:ascii="Verdana" w:hAnsi="Verdana"/>
                <w:b/>
                <w:sz w:val="20"/>
                <w:szCs w:val="20"/>
              </w:rPr>
            </w:pPr>
            <w:r w:rsidRPr="00A63C2D">
              <w:rPr>
                <w:rFonts w:ascii="Verdana" w:hAnsi="Verdana"/>
                <w:b/>
                <w:sz w:val="20"/>
                <w:szCs w:val="20"/>
              </w:rPr>
              <w:t>Plan de estudios</w:t>
            </w:r>
          </w:p>
        </w:tc>
        <w:tc>
          <w:tcPr>
            <w:tcW w:w="1295" w:type="dxa"/>
          </w:tcPr>
          <w:p w:rsidR="007E3E3B" w:rsidRPr="00A63C2D" w:rsidRDefault="007E3E3B" w:rsidP="007968A6">
            <w:pPr>
              <w:ind w:left="142"/>
              <w:jc w:val="center"/>
              <w:rPr>
                <w:rFonts w:ascii="Verdana" w:hAnsi="Verdana"/>
                <w:b/>
                <w:sz w:val="20"/>
                <w:szCs w:val="20"/>
              </w:rPr>
            </w:pPr>
            <w:r w:rsidRPr="00A63C2D">
              <w:rPr>
                <w:rFonts w:ascii="Verdana" w:hAnsi="Verdana"/>
                <w:b/>
                <w:sz w:val="20"/>
                <w:szCs w:val="20"/>
              </w:rPr>
              <w:t>1</w:t>
            </w:r>
            <w:r>
              <w:rPr>
                <w:rFonts w:ascii="Verdana" w:hAnsi="Verdana"/>
                <w:b/>
                <w:sz w:val="20"/>
                <w:szCs w:val="20"/>
              </w:rPr>
              <w:t xml:space="preserve">er </w:t>
            </w:r>
            <w:proofErr w:type="spellStart"/>
            <w:r>
              <w:rPr>
                <w:rFonts w:ascii="Verdana" w:hAnsi="Verdana"/>
                <w:b/>
                <w:sz w:val="20"/>
                <w:szCs w:val="20"/>
              </w:rPr>
              <w:t>Cuadr</w:t>
            </w:r>
            <w:proofErr w:type="spellEnd"/>
            <w:r>
              <w:rPr>
                <w:rFonts w:ascii="Verdana" w:hAnsi="Verdana"/>
                <w:b/>
                <w:sz w:val="20"/>
                <w:szCs w:val="20"/>
              </w:rPr>
              <w:t>.</w:t>
            </w:r>
          </w:p>
        </w:tc>
        <w:tc>
          <w:tcPr>
            <w:tcW w:w="1240" w:type="dxa"/>
          </w:tcPr>
          <w:p w:rsidR="007E3E3B" w:rsidRPr="00A63C2D" w:rsidRDefault="007E3E3B" w:rsidP="007968A6">
            <w:pPr>
              <w:ind w:left="142"/>
              <w:jc w:val="center"/>
              <w:rPr>
                <w:rFonts w:ascii="Verdana" w:hAnsi="Verdana"/>
                <w:b/>
                <w:sz w:val="20"/>
                <w:szCs w:val="20"/>
              </w:rPr>
            </w:pPr>
            <w:r>
              <w:rPr>
                <w:rFonts w:ascii="Verdana" w:hAnsi="Verdana"/>
                <w:b/>
                <w:sz w:val="20"/>
                <w:szCs w:val="20"/>
              </w:rPr>
              <w:t xml:space="preserve">2n </w:t>
            </w:r>
            <w:proofErr w:type="spellStart"/>
            <w:r>
              <w:rPr>
                <w:rFonts w:ascii="Verdana" w:hAnsi="Verdana"/>
                <w:b/>
                <w:sz w:val="20"/>
                <w:szCs w:val="20"/>
              </w:rPr>
              <w:t>Cuadr</w:t>
            </w:r>
            <w:proofErr w:type="spellEnd"/>
            <w:r>
              <w:rPr>
                <w:rFonts w:ascii="Verdana" w:hAnsi="Verdana"/>
                <w:b/>
                <w:sz w:val="20"/>
                <w:szCs w:val="20"/>
              </w:rPr>
              <w:t>.</w:t>
            </w:r>
          </w:p>
        </w:tc>
        <w:tc>
          <w:tcPr>
            <w:tcW w:w="1346" w:type="dxa"/>
          </w:tcPr>
          <w:p w:rsidR="007E3E3B" w:rsidRPr="00A63C2D" w:rsidRDefault="007E3E3B" w:rsidP="007968A6">
            <w:pPr>
              <w:ind w:left="142"/>
              <w:jc w:val="center"/>
              <w:rPr>
                <w:rFonts w:ascii="Verdana" w:hAnsi="Verdana"/>
                <w:b/>
                <w:sz w:val="20"/>
                <w:szCs w:val="20"/>
              </w:rPr>
            </w:pPr>
            <w:r>
              <w:rPr>
                <w:rFonts w:ascii="Verdana" w:hAnsi="Verdana"/>
                <w:b/>
                <w:sz w:val="20"/>
                <w:szCs w:val="20"/>
              </w:rPr>
              <w:t xml:space="preserve">3er </w:t>
            </w:r>
            <w:proofErr w:type="spellStart"/>
            <w:r>
              <w:rPr>
                <w:rFonts w:ascii="Verdana" w:hAnsi="Verdana"/>
                <w:b/>
                <w:sz w:val="20"/>
                <w:szCs w:val="20"/>
              </w:rPr>
              <w:t>Cuadr</w:t>
            </w:r>
            <w:proofErr w:type="spellEnd"/>
            <w:r>
              <w:rPr>
                <w:rFonts w:ascii="Verdana" w:hAnsi="Verdana"/>
                <w:b/>
                <w:sz w:val="20"/>
                <w:szCs w:val="20"/>
              </w:rPr>
              <w:t>.</w:t>
            </w:r>
          </w:p>
        </w:tc>
        <w:tc>
          <w:tcPr>
            <w:tcW w:w="1331" w:type="dxa"/>
          </w:tcPr>
          <w:p w:rsidR="007E3E3B" w:rsidRPr="00A63C2D" w:rsidRDefault="007E3E3B" w:rsidP="007968A6">
            <w:pPr>
              <w:ind w:left="142"/>
              <w:jc w:val="center"/>
              <w:rPr>
                <w:rFonts w:ascii="Verdana" w:hAnsi="Verdana"/>
                <w:b/>
                <w:sz w:val="20"/>
                <w:szCs w:val="20"/>
              </w:rPr>
            </w:pPr>
            <w:r>
              <w:rPr>
                <w:rFonts w:ascii="Verdana" w:hAnsi="Verdana"/>
                <w:b/>
                <w:sz w:val="20"/>
                <w:szCs w:val="20"/>
              </w:rPr>
              <w:t xml:space="preserve">4r </w:t>
            </w:r>
            <w:proofErr w:type="spellStart"/>
            <w:r>
              <w:rPr>
                <w:rFonts w:ascii="Verdana" w:hAnsi="Verdana"/>
                <w:b/>
                <w:sz w:val="20"/>
                <w:szCs w:val="20"/>
              </w:rPr>
              <w:t>Cuadr</w:t>
            </w:r>
            <w:proofErr w:type="spellEnd"/>
            <w:r>
              <w:rPr>
                <w:rFonts w:ascii="Verdana" w:hAnsi="Verdana"/>
                <w:b/>
                <w:sz w:val="20"/>
                <w:szCs w:val="20"/>
              </w:rPr>
              <w:t>.</w:t>
            </w:r>
          </w:p>
        </w:tc>
      </w:tr>
      <w:tr w:rsidR="007E3E3B" w:rsidRPr="00A63C2D" w:rsidTr="007968A6">
        <w:trPr>
          <w:jc w:val="center"/>
        </w:trPr>
        <w:tc>
          <w:tcPr>
            <w:tcW w:w="1325" w:type="dxa"/>
            <w:vMerge w:val="restart"/>
            <w:vAlign w:val="center"/>
          </w:tcPr>
          <w:p w:rsidR="007E3E3B" w:rsidRPr="00A63C2D" w:rsidRDefault="007E3E3B" w:rsidP="007968A6">
            <w:pPr>
              <w:ind w:left="-8"/>
              <w:rPr>
                <w:rFonts w:ascii="Verdana" w:hAnsi="Verdana"/>
                <w:sz w:val="20"/>
                <w:szCs w:val="20"/>
              </w:rPr>
            </w:pPr>
            <w:r w:rsidRPr="00A63C2D">
              <w:rPr>
                <w:rFonts w:ascii="Verdana" w:hAnsi="Verdana"/>
                <w:sz w:val="20"/>
                <w:szCs w:val="20"/>
              </w:rPr>
              <w:t>2012/2013</w:t>
            </w:r>
          </w:p>
        </w:tc>
        <w:tc>
          <w:tcPr>
            <w:tcW w:w="2164" w:type="dxa"/>
            <w:shd w:val="clear" w:color="auto" w:fill="B8CCE4"/>
            <w:vAlign w:val="center"/>
          </w:tcPr>
          <w:p w:rsidR="007E3E3B" w:rsidRPr="00A63C2D" w:rsidRDefault="007E3E3B" w:rsidP="007968A6">
            <w:pPr>
              <w:ind w:left="39"/>
              <w:jc w:val="center"/>
              <w:rPr>
                <w:rFonts w:ascii="Verdana" w:hAnsi="Verdana"/>
                <w:sz w:val="20"/>
                <w:szCs w:val="20"/>
              </w:rPr>
            </w:pPr>
            <w:r w:rsidRPr="00E43F5A">
              <w:rPr>
                <w:rFonts w:ascii="Verdana" w:hAnsi="Verdana"/>
                <w:sz w:val="20"/>
                <w:szCs w:val="20"/>
              </w:rPr>
              <w:t>MUOCV 60 ECTS</w:t>
            </w:r>
          </w:p>
        </w:tc>
        <w:tc>
          <w:tcPr>
            <w:tcW w:w="1295" w:type="dxa"/>
            <w:shd w:val="clear" w:color="auto" w:fill="B8CCE4"/>
            <w:vAlign w:val="center"/>
          </w:tcPr>
          <w:p w:rsidR="007E3E3B" w:rsidRPr="00A63C2D" w:rsidRDefault="007E3E3B" w:rsidP="007968A6">
            <w:pPr>
              <w:ind w:left="53"/>
              <w:jc w:val="center"/>
              <w:rPr>
                <w:rFonts w:ascii="Verdana" w:hAnsi="Verdana"/>
                <w:sz w:val="20"/>
                <w:szCs w:val="20"/>
              </w:rPr>
            </w:pPr>
            <w:r w:rsidRPr="00A63C2D">
              <w:rPr>
                <w:rFonts w:ascii="Verdana" w:hAnsi="Verdana"/>
                <w:sz w:val="20"/>
                <w:szCs w:val="20"/>
              </w:rPr>
              <w:t>X</w:t>
            </w:r>
          </w:p>
        </w:tc>
        <w:tc>
          <w:tcPr>
            <w:tcW w:w="1240" w:type="dxa"/>
            <w:shd w:val="clear" w:color="auto" w:fill="B8CCE4"/>
            <w:vAlign w:val="center"/>
          </w:tcPr>
          <w:p w:rsidR="007E3E3B" w:rsidRPr="00A63C2D" w:rsidRDefault="007E3E3B" w:rsidP="007968A6">
            <w:pPr>
              <w:jc w:val="center"/>
              <w:rPr>
                <w:rFonts w:ascii="Verdana" w:hAnsi="Verdana"/>
                <w:sz w:val="20"/>
                <w:szCs w:val="20"/>
              </w:rPr>
            </w:pPr>
            <w:r>
              <w:rPr>
                <w:rFonts w:ascii="Verdana" w:hAnsi="Verdana"/>
                <w:sz w:val="20"/>
                <w:szCs w:val="20"/>
              </w:rPr>
              <w:t>X</w:t>
            </w:r>
          </w:p>
        </w:tc>
        <w:tc>
          <w:tcPr>
            <w:tcW w:w="1346" w:type="dxa"/>
            <w:shd w:val="clear" w:color="auto" w:fill="B8CCE4"/>
          </w:tcPr>
          <w:p w:rsidR="007E3E3B" w:rsidRPr="00A63C2D" w:rsidRDefault="007E3E3B" w:rsidP="007968A6">
            <w:pPr>
              <w:ind w:left="142"/>
              <w:jc w:val="center"/>
              <w:rPr>
                <w:rFonts w:ascii="Verdana" w:hAnsi="Verdana"/>
                <w:sz w:val="20"/>
                <w:szCs w:val="20"/>
              </w:rPr>
            </w:pPr>
          </w:p>
        </w:tc>
        <w:tc>
          <w:tcPr>
            <w:tcW w:w="1331" w:type="dxa"/>
            <w:shd w:val="clear" w:color="auto" w:fill="B8CCE4"/>
          </w:tcPr>
          <w:p w:rsidR="007E3E3B" w:rsidRPr="00A63C2D" w:rsidRDefault="007E3E3B" w:rsidP="007968A6">
            <w:pPr>
              <w:ind w:left="142"/>
              <w:jc w:val="center"/>
              <w:rPr>
                <w:rFonts w:ascii="Verdana" w:hAnsi="Verdana"/>
                <w:sz w:val="20"/>
                <w:szCs w:val="20"/>
              </w:rPr>
            </w:pPr>
          </w:p>
        </w:tc>
      </w:tr>
      <w:tr w:rsidR="007E3E3B" w:rsidRPr="00A63C2D" w:rsidTr="007968A6">
        <w:trPr>
          <w:jc w:val="center"/>
        </w:trPr>
        <w:tc>
          <w:tcPr>
            <w:tcW w:w="1325" w:type="dxa"/>
            <w:vMerge/>
            <w:vAlign w:val="center"/>
          </w:tcPr>
          <w:p w:rsidR="007E3E3B" w:rsidRPr="00A63C2D" w:rsidRDefault="007E3E3B" w:rsidP="007968A6">
            <w:pPr>
              <w:ind w:left="142"/>
              <w:rPr>
                <w:rFonts w:ascii="Verdana" w:hAnsi="Verdana"/>
                <w:sz w:val="20"/>
                <w:szCs w:val="20"/>
              </w:rPr>
            </w:pPr>
          </w:p>
        </w:tc>
        <w:tc>
          <w:tcPr>
            <w:tcW w:w="2164" w:type="dxa"/>
            <w:vAlign w:val="center"/>
          </w:tcPr>
          <w:p w:rsidR="007E3E3B" w:rsidRPr="00A63C2D" w:rsidRDefault="007E3E3B" w:rsidP="007968A6">
            <w:pPr>
              <w:ind w:left="39"/>
              <w:jc w:val="center"/>
              <w:rPr>
                <w:rFonts w:ascii="Verdana" w:hAnsi="Verdana"/>
                <w:sz w:val="20"/>
                <w:szCs w:val="20"/>
              </w:rPr>
            </w:pPr>
            <w:r w:rsidRPr="00E43F5A">
              <w:rPr>
                <w:rFonts w:ascii="Verdana" w:hAnsi="Verdana"/>
                <w:sz w:val="20"/>
                <w:szCs w:val="20"/>
              </w:rPr>
              <w:t xml:space="preserve">MUOCV 120 ECTS </w:t>
            </w:r>
            <w:r w:rsidRPr="00A63C2D">
              <w:rPr>
                <w:rFonts w:ascii="Verdana" w:hAnsi="Verdana"/>
                <w:sz w:val="20"/>
                <w:szCs w:val="20"/>
              </w:rPr>
              <w:t>(extinción</w:t>
            </w:r>
            <w:r w:rsidRPr="00E43F5A">
              <w:rPr>
                <w:rFonts w:ascii="Verdana" w:hAnsi="Verdana"/>
                <w:sz w:val="20"/>
                <w:szCs w:val="20"/>
              </w:rPr>
              <w:t>)</w:t>
            </w:r>
          </w:p>
        </w:tc>
        <w:tc>
          <w:tcPr>
            <w:tcW w:w="1295" w:type="dxa"/>
            <w:vAlign w:val="center"/>
          </w:tcPr>
          <w:p w:rsidR="007E3E3B" w:rsidRPr="00817565" w:rsidRDefault="007E3E3B" w:rsidP="007968A6">
            <w:pPr>
              <w:ind w:left="142"/>
              <w:rPr>
                <w:rFonts w:ascii="Verdana" w:hAnsi="Verdana"/>
                <w:strike/>
                <w:sz w:val="20"/>
                <w:szCs w:val="20"/>
                <w:vertAlign w:val="superscript"/>
              </w:rPr>
            </w:pPr>
            <w:r w:rsidRPr="00817565">
              <w:rPr>
                <w:rFonts w:ascii="Verdana" w:hAnsi="Verdana"/>
                <w:strike/>
                <w:sz w:val="20"/>
                <w:szCs w:val="20"/>
              </w:rPr>
              <w:t>X-EXTRA</w:t>
            </w:r>
          </w:p>
        </w:tc>
        <w:tc>
          <w:tcPr>
            <w:tcW w:w="1240" w:type="dxa"/>
            <w:vAlign w:val="center"/>
          </w:tcPr>
          <w:p w:rsidR="007E3E3B" w:rsidRPr="00817565" w:rsidRDefault="007E3E3B" w:rsidP="007968A6">
            <w:pPr>
              <w:jc w:val="center"/>
              <w:rPr>
                <w:rFonts w:ascii="Verdana" w:hAnsi="Verdana"/>
                <w:strike/>
                <w:sz w:val="20"/>
                <w:szCs w:val="20"/>
              </w:rPr>
            </w:pPr>
            <w:r w:rsidRPr="00817565">
              <w:rPr>
                <w:rFonts w:ascii="Verdana" w:hAnsi="Verdana"/>
                <w:strike/>
                <w:sz w:val="20"/>
                <w:szCs w:val="20"/>
              </w:rPr>
              <w:t>X-EXTRA</w:t>
            </w:r>
          </w:p>
        </w:tc>
        <w:tc>
          <w:tcPr>
            <w:tcW w:w="1346" w:type="dxa"/>
            <w:vAlign w:val="center"/>
          </w:tcPr>
          <w:p w:rsidR="007E3E3B" w:rsidRPr="00A63C2D" w:rsidRDefault="007E3E3B" w:rsidP="007968A6">
            <w:pPr>
              <w:ind w:left="63"/>
              <w:jc w:val="center"/>
              <w:rPr>
                <w:rFonts w:ascii="Verdana" w:hAnsi="Verdana"/>
                <w:sz w:val="20"/>
                <w:szCs w:val="20"/>
              </w:rPr>
            </w:pPr>
            <w:r>
              <w:rPr>
                <w:rFonts w:ascii="Verdana" w:hAnsi="Verdana"/>
                <w:sz w:val="20"/>
                <w:szCs w:val="20"/>
              </w:rPr>
              <w:t>X</w:t>
            </w:r>
          </w:p>
        </w:tc>
        <w:tc>
          <w:tcPr>
            <w:tcW w:w="1331" w:type="dxa"/>
            <w:vAlign w:val="center"/>
          </w:tcPr>
          <w:p w:rsidR="007E3E3B" w:rsidRPr="00A63C2D" w:rsidRDefault="007E3E3B" w:rsidP="007968A6">
            <w:pPr>
              <w:jc w:val="center"/>
              <w:rPr>
                <w:rFonts w:ascii="Verdana" w:hAnsi="Verdana"/>
                <w:sz w:val="20"/>
                <w:szCs w:val="20"/>
              </w:rPr>
            </w:pPr>
            <w:r>
              <w:rPr>
                <w:rFonts w:ascii="Verdana" w:hAnsi="Verdana"/>
                <w:sz w:val="20"/>
                <w:szCs w:val="20"/>
              </w:rPr>
              <w:t>X</w:t>
            </w:r>
          </w:p>
        </w:tc>
      </w:tr>
      <w:tr w:rsidR="007E3E3B" w:rsidRPr="00A63C2D" w:rsidTr="007968A6">
        <w:trPr>
          <w:jc w:val="center"/>
        </w:trPr>
        <w:tc>
          <w:tcPr>
            <w:tcW w:w="1325" w:type="dxa"/>
            <w:vMerge w:val="restart"/>
            <w:vAlign w:val="center"/>
          </w:tcPr>
          <w:p w:rsidR="007E3E3B" w:rsidRPr="00A63C2D" w:rsidRDefault="007E3E3B" w:rsidP="007968A6">
            <w:pPr>
              <w:rPr>
                <w:rFonts w:ascii="Verdana" w:hAnsi="Verdana"/>
                <w:sz w:val="20"/>
                <w:szCs w:val="20"/>
              </w:rPr>
            </w:pPr>
            <w:r w:rsidRPr="00A63C2D">
              <w:rPr>
                <w:rFonts w:ascii="Verdana" w:hAnsi="Verdana"/>
                <w:sz w:val="20"/>
                <w:szCs w:val="20"/>
              </w:rPr>
              <w:lastRenderedPageBreak/>
              <w:t>2013/2014</w:t>
            </w:r>
          </w:p>
        </w:tc>
        <w:tc>
          <w:tcPr>
            <w:tcW w:w="2164" w:type="dxa"/>
            <w:shd w:val="clear" w:color="auto" w:fill="B8CCE4"/>
            <w:vAlign w:val="center"/>
          </w:tcPr>
          <w:p w:rsidR="007E3E3B" w:rsidRPr="00A63C2D" w:rsidRDefault="007E3E3B" w:rsidP="007968A6">
            <w:pPr>
              <w:ind w:left="39"/>
              <w:jc w:val="center"/>
              <w:rPr>
                <w:rFonts w:ascii="Verdana" w:hAnsi="Verdana"/>
                <w:sz w:val="20"/>
                <w:szCs w:val="20"/>
              </w:rPr>
            </w:pPr>
            <w:r w:rsidRPr="00E43F5A">
              <w:rPr>
                <w:rFonts w:ascii="Verdana" w:hAnsi="Verdana"/>
                <w:sz w:val="20"/>
                <w:szCs w:val="20"/>
              </w:rPr>
              <w:t>MUOCV 60 ECTS</w:t>
            </w:r>
          </w:p>
        </w:tc>
        <w:tc>
          <w:tcPr>
            <w:tcW w:w="1295" w:type="dxa"/>
            <w:shd w:val="clear" w:color="auto" w:fill="B8CCE4"/>
            <w:vAlign w:val="center"/>
          </w:tcPr>
          <w:p w:rsidR="007E3E3B" w:rsidRPr="00A63C2D" w:rsidRDefault="007E3E3B" w:rsidP="007968A6">
            <w:pPr>
              <w:ind w:left="53"/>
              <w:jc w:val="center"/>
              <w:rPr>
                <w:rFonts w:ascii="Verdana" w:hAnsi="Verdana"/>
                <w:sz w:val="20"/>
                <w:szCs w:val="20"/>
              </w:rPr>
            </w:pPr>
            <w:r w:rsidRPr="00A63C2D">
              <w:rPr>
                <w:rFonts w:ascii="Verdana" w:hAnsi="Verdana"/>
                <w:sz w:val="20"/>
                <w:szCs w:val="20"/>
              </w:rPr>
              <w:t>X</w:t>
            </w:r>
          </w:p>
        </w:tc>
        <w:tc>
          <w:tcPr>
            <w:tcW w:w="1240" w:type="dxa"/>
            <w:shd w:val="clear" w:color="auto" w:fill="B8CCE4"/>
            <w:vAlign w:val="center"/>
          </w:tcPr>
          <w:p w:rsidR="007E3E3B" w:rsidRPr="00A63C2D" w:rsidRDefault="007E3E3B" w:rsidP="007968A6">
            <w:pPr>
              <w:jc w:val="center"/>
              <w:rPr>
                <w:rFonts w:ascii="Verdana" w:hAnsi="Verdana"/>
                <w:sz w:val="20"/>
                <w:szCs w:val="20"/>
              </w:rPr>
            </w:pPr>
            <w:r>
              <w:rPr>
                <w:rFonts w:ascii="Verdana" w:hAnsi="Verdana"/>
                <w:sz w:val="20"/>
                <w:szCs w:val="20"/>
              </w:rPr>
              <w:t>X</w:t>
            </w:r>
          </w:p>
        </w:tc>
        <w:tc>
          <w:tcPr>
            <w:tcW w:w="1346" w:type="dxa"/>
            <w:shd w:val="clear" w:color="auto" w:fill="B8CCE4"/>
          </w:tcPr>
          <w:p w:rsidR="007E3E3B" w:rsidRPr="00A63C2D" w:rsidRDefault="007E3E3B" w:rsidP="007968A6">
            <w:pPr>
              <w:ind w:left="142"/>
              <w:jc w:val="center"/>
              <w:rPr>
                <w:rFonts w:ascii="Verdana" w:hAnsi="Verdana"/>
                <w:sz w:val="20"/>
                <w:szCs w:val="20"/>
              </w:rPr>
            </w:pPr>
          </w:p>
        </w:tc>
        <w:tc>
          <w:tcPr>
            <w:tcW w:w="1331" w:type="dxa"/>
            <w:shd w:val="clear" w:color="auto" w:fill="B8CCE4"/>
          </w:tcPr>
          <w:p w:rsidR="007E3E3B" w:rsidRPr="00A63C2D" w:rsidRDefault="007E3E3B" w:rsidP="007968A6">
            <w:pPr>
              <w:ind w:left="142"/>
              <w:jc w:val="center"/>
              <w:rPr>
                <w:rFonts w:ascii="Verdana" w:hAnsi="Verdana"/>
                <w:sz w:val="20"/>
                <w:szCs w:val="20"/>
              </w:rPr>
            </w:pPr>
          </w:p>
        </w:tc>
      </w:tr>
      <w:tr w:rsidR="007E3E3B" w:rsidRPr="00A63C2D" w:rsidTr="007968A6">
        <w:trPr>
          <w:jc w:val="center"/>
        </w:trPr>
        <w:tc>
          <w:tcPr>
            <w:tcW w:w="1325" w:type="dxa"/>
            <w:vMerge/>
          </w:tcPr>
          <w:p w:rsidR="007E3E3B" w:rsidRPr="00A63C2D" w:rsidRDefault="007E3E3B" w:rsidP="007968A6">
            <w:pPr>
              <w:ind w:left="142"/>
              <w:rPr>
                <w:rFonts w:ascii="Verdana" w:hAnsi="Verdana"/>
                <w:sz w:val="20"/>
                <w:szCs w:val="20"/>
              </w:rPr>
            </w:pPr>
          </w:p>
        </w:tc>
        <w:tc>
          <w:tcPr>
            <w:tcW w:w="2164" w:type="dxa"/>
            <w:vAlign w:val="center"/>
          </w:tcPr>
          <w:p w:rsidR="007E3E3B" w:rsidRPr="00A63C2D" w:rsidRDefault="007E3E3B" w:rsidP="007968A6">
            <w:pPr>
              <w:ind w:left="39"/>
              <w:jc w:val="center"/>
              <w:rPr>
                <w:rFonts w:ascii="Verdana" w:hAnsi="Verdana"/>
                <w:sz w:val="20"/>
                <w:szCs w:val="20"/>
              </w:rPr>
            </w:pPr>
            <w:r w:rsidRPr="00E43F5A">
              <w:rPr>
                <w:rFonts w:ascii="Verdana" w:hAnsi="Verdana"/>
                <w:sz w:val="20"/>
                <w:szCs w:val="20"/>
              </w:rPr>
              <w:t xml:space="preserve">MUOCV 120 ECTS </w:t>
            </w:r>
            <w:r w:rsidRPr="00A63C2D">
              <w:rPr>
                <w:rFonts w:ascii="Verdana" w:hAnsi="Verdana"/>
                <w:sz w:val="20"/>
                <w:szCs w:val="20"/>
              </w:rPr>
              <w:t>(extinción</w:t>
            </w:r>
            <w:r w:rsidRPr="00E43F5A">
              <w:rPr>
                <w:rFonts w:ascii="Verdana" w:hAnsi="Verdana"/>
                <w:sz w:val="20"/>
                <w:szCs w:val="20"/>
              </w:rPr>
              <w:t>)</w:t>
            </w:r>
          </w:p>
        </w:tc>
        <w:tc>
          <w:tcPr>
            <w:tcW w:w="1295" w:type="dxa"/>
            <w:vAlign w:val="center"/>
          </w:tcPr>
          <w:p w:rsidR="007E3E3B" w:rsidRPr="00A63C2D" w:rsidRDefault="007E3E3B" w:rsidP="007968A6">
            <w:pPr>
              <w:ind w:left="142"/>
              <w:jc w:val="center"/>
              <w:rPr>
                <w:rFonts w:ascii="Verdana" w:hAnsi="Verdana"/>
                <w:sz w:val="20"/>
                <w:szCs w:val="20"/>
              </w:rPr>
            </w:pPr>
          </w:p>
        </w:tc>
        <w:tc>
          <w:tcPr>
            <w:tcW w:w="1240" w:type="dxa"/>
            <w:vAlign w:val="center"/>
          </w:tcPr>
          <w:p w:rsidR="007E3E3B" w:rsidRPr="00A63C2D" w:rsidRDefault="007E3E3B" w:rsidP="007968A6">
            <w:pPr>
              <w:ind w:left="142"/>
              <w:rPr>
                <w:rFonts w:ascii="Verdana" w:hAnsi="Verdana"/>
                <w:sz w:val="20"/>
                <w:szCs w:val="20"/>
              </w:rPr>
            </w:pPr>
          </w:p>
        </w:tc>
        <w:tc>
          <w:tcPr>
            <w:tcW w:w="1346" w:type="dxa"/>
            <w:vAlign w:val="center"/>
          </w:tcPr>
          <w:p w:rsidR="007E3E3B" w:rsidRPr="00817565" w:rsidRDefault="007E3E3B" w:rsidP="007968A6">
            <w:pPr>
              <w:ind w:left="63"/>
              <w:jc w:val="center"/>
              <w:rPr>
                <w:rFonts w:ascii="Verdana" w:hAnsi="Verdana"/>
                <w:strike/>
                <w:sz w:val="20"/>
                <w:szCs w:val="20"/>
              </w:rPr>
            </w:pPr>
            <w:r w:rsidRPr="00817565">
              <w:rPr>
                <w:rFonts w:ascii="Verdana" w:hAnsi="Verdana"/>
                <w:strike/>
                <w:sz w:val="20"/>
                <w:szCs w:val="20"/>
              </w:rPr>
              <w:t>X-EXTRA</w:t>
            </w:r>
          </w:p>
        </w:tc>
        <w:tc>
          <w:tcPr>
            <w:tcW w:w="1331" w:type="dxa"/>
            <w:vAlign w:val="center"/>
          </w:tcPr>
          <w:p w:rsidR="007E3E3B" w:rsidRPr="00817565" w:rsidRDefault="007E3E3B" w:rsidP="007968A6">
            <w:pPr>
              <w:jc w:val="center"/>
              <w:rPr>
                <w:rFonts w:ascii="Verdana" w:hAnsi="Verdana"/>
                <w:strike/>
                <w:sz w:val="20"/>
                <w:szCs w:val="20"/>
              </w:rPr>
            </w:pPr>
            <w:r w:rsidRPr="00817565">
              <w:rPr>
                <w:rFonts w:ascii="Verdana" w:hAnsi="Verdana"/>
                <w:strike/>
                <w:sz w:val="20"/>
                <w:szCs w:val="20"/>
              </w:rPr>
              <w:t>X-EXTRA</w:t>
            </w:r>
          </w:p>
        </w:tc>
      </w:tr>
      <w:tr w:rsidR="007E3E3B" w:rsidRPr="00E43F5A" w:rsidTr="007968A6">
        <w:trPr>
          <w:trHeight w:val="703"/>
          <w:jc w:val="center"/>
        </w:trPr>
        <w:tc>
          <w:tcPr>
            <w:tcW w:w="1325" w:type="dxa"/>
            <w:vAlign w:val="bottom"/>
          </w:tcPr>
          <w:p w:rsidR="007E3E3B" w:rsidRPr="00E43F5A" w:rsidRDefault="007E3E3B" w:rsidP="007968A6">
            <w:pPr>
              <w:rPr>
                <w:rFonts w:ascii="Verdana" w:hAnsi="Verdana"/>
                <w:sz w:val="20"/>
                <w:szCs w:val="20"/>
              </w:rPr>
            </w:pPr>
            <w:r w:rsidRPr="00A63C2D">
              <w:rPr>
                <w:rFonts w:ascii="Verdana" w:hAnsi="Verdana"/>
                <w:sz w:val="20"/>
                <w:szCs w:val="20"/>
              </w:rPr>
              <w:t>201</w:t>
            </w:r>
            <w:r>
              <w:rPr>
                <w:rFonts w:ascii="Verdana" w:hAnsi="Verdana"/>
                <w:sz w:val="20"/>
                <w:szCs w:val="20"/>
              </w:rPr>
              <w:t>4</w:t>
            </w:r>
            <w:r w:rsidRPr="00A63C2D">
              <w:rPr>
                <w:rFonts w:ascii="Verdana" w:hAnsi="Verdana"/>
                <w:sz w:val="20"/>
                <w:szCs w:val="20"/>
              </w:rPr>
              <w:t>/201</w:t>
            </w:r>
            <w:r>
              <w:rPr>
                <w:rFonts w:ascii="Verdana" w:hAnsi="Verdana"/>
                <w:sz w:val="20"/>
                <w:szCs w:val="20"/>
              </w:rPr>
              <w:t>5</w:t>
            </w:r>
          </w:p>
        </w:tc>
        <w:tc>
          <w:tcPr>
            <w:tcW w:w="2164" w:type="dxa"/>
            <w:shd w:val="clear" w:color="auto" w:fill="B8CCE4"/>
            <w:vAlign w:val="center"/>
          </w:tcPr>
          <w:p w:rsidR="007E3E3B" w:rsidRPr="00E43F5A" w:rsidRDefault="007E3E3B" w:rsidP="007968A6">
            <w:pPr>
              <w:ind w:left="39"/>
              <w:jc w:val="center"/>
              <w:rPr>
                <w:rFonts w:ascii="Verdana" w:hAnsi="Verdana"/>
                <w:sz w:val="20"/>
                <w:szCs w:val="20"/>
              </w:rPr>
            </w:pPr>
            <w:r w:rsidRPr="00E43F5A">
              <w:rPr>
                <w:rFonts w:ascii="Verdana" w:hAnsi="Verdana"/>
                <w:sz w:val="20"/>
                <w:szCs w:val="20"/>
              </w:rPr>
              <w:t>MUOCV 60 ECTS</w:t>
            </w:r>
          </w:p>
        </w:tc>
        <w:tc>
          <w:tcPr>
            <w:tcW w:w="1295" w:type="dxa"/>
            <w:shd w:val="clear" w:color="auto" w:fill="B8CCE4"/>
            <w:vAlign w:val="center"/>
          </w:tcPr>
          <w:p w:rsidR="007E3E3B" w:rsidRPr="00E43F5A" w:rsidRDefault="007E3E3B" w:rsidP="007968A6">
            <w:pPr>
              <w:ind w:left="53"/>
              <w:jc w:val="center"/>
              <w:rPr>
                <w:rFonts w:ascii="Verdana" w:hAnsi="Verdana"/>
                <w:sz w:val="20"/>
                <w:szCs w:val="20"/>
              </w:rPr>
            </w:pPr>
            <w:r w:rsidRPr="00E43F5A">
              <w:rPr>
                <w:rFonts w:ascii="Verdana" w:hAnsi="Verdana"/>
                <w:sz w:val="20"/>
                <w:szCs w:val="20"/>
              </w:rPr>
              <w:t>X</w:t>
            </w:r>
          </w:p>
        </w:tc>
        <w:tc>
          <w:tcPr>
            <w:tcW w:w="1240" w:type="dxa"/>
            <w:shd w:val="clear" w:color="auto" w:fill="B8CCE4"/>
            <w:vAlign w:val="center"/>
          </w:tcPr>
          <w:p w:rsidR="007E3E3B" w:rsidRPr="00E43F5A" w:rsidRDefault="007E3E3B" w:rsidP="007968A6">
            <w:pPr>
              <w:jc w:val="center"/>
              <w:rPr>
                <w:rFonts w:ascii="Verdana" w:hAnsi="Verdana"/>
                <w:sz w:val="20"/>
                <w:szCs w:val="20"/>
              </w:rPr>
            </w:pPr>
            <w:r>
              <w:rPr>
                <w:rFonts w:ascii="Verdana" w:hAnsi="Verdana"/>
                <w:sz w:val="20"/>
                <w:szCs w:val="20"/>
              </w:rPr>
              <w:t>X</w:t>
            </w:r>
          </w:p>
        </w:tc>
        <w:tc>
          <w:tcPr>
            <w:tcW w:w="1346" w:type="dxa"/>
            <w:shd w:val="clear" w:color="auto" w:fill="B8CCE4"/>
          </w:tcPr>
          <w:p w:rsidR="007E3E3B" w:rsidRPr="00E43F5A" w:rsidRDefault="007E3E3B" w:rsidP="007968A6">
            <w:pPr>
              <w:ind w:left="142"/>
              <w:jc w:val="center"/>
              <w:rPr>
                <w:rFonts w:ascii="Verdana" w:hAnsi="Verdana"/>
                <w:sz w:val="20"/>
                <w:szCs w:val="20"/>
              </w:rPr>
            </w:pPr>
          </w:p>
        </w:tc>
        <w:tc>
          <w:tcPr>
            <w:tcW w:w="1331" w:type="dxa"/>
            <w:shd w:val="clear" w:color="auto" w:fill="B8CCE4"/>
          </w:tcPr>
          <w:p w:rsidR="007E3E3B" w:rsidRPr="00E43F5A" w:rsidRDefault="007E3E3B" w:rsidP="007968A6">
            <w:pPr>
              <w:ind w:left="142"/>
              <w:jc w:val="center"/>
              <w:rPr>
                <w:rFonts w:ascii="Verdana" w:hAnsi="Verdana"/>
                <w:sz w:val="20"/>
                <w:szCs w:val="20"/>
              </w:rPr>
            </w:pPr>
          </w:p>
        </w:tc>
      </w:tr>
    </w:tbl>
    <w:p w:rsidR="008B28BB" w:rsidRPr="001322A6" w:rsidRDefault="008B28BB" w:rsidP="008B28BB">
      <w:pPr>
        <w:autoSpaceDE w:val="0"/>
        <w:autoSpaceDN w:val="0"/>
        <w:adjustRightInd w:val="0"/>
        <w:spacing w:line="240" w:lineRule="auto"/>
        <w:jc w:val="both"/>
        <w:rPr>
          <w:rFonts w:ascii="Verdana" w:hAnsi="Verdana"/>
          <w:sz w:val="20"/>
          <w:szCs w:val="20"/>
        </w:rPr>
      </w:pPr>
    </w:p>
    <w:p w:rsidR="008B28BB" w:rsidRPr="001322A6" w:rsidRDefault="008B28BB" w:rsidP="008B28BB">
      <w:pPr>
        <w:pBdr>
          <w:top w:val="single" w:sz="4" w:space="1" w:color="auto"/>
          <w:left w:val="single" w:sz="4" w:space="4" w:color="auto"/>
          <w:bottom w:val="single" w:sz="4" w:space="1" w:color="auto"/>
          <w:right w:val="single" w:sz="4" w:space="4" w:color="auto"/>
        </w:pBdr>
        <w:shd w:val="clear" w:color="auto" w:fill="EEECE1" w:themeFill="background2"/>
        <w:autoSpaceDE w:val="0"/>
        <w:autoSpaceDN w:val="0"/>
        <w:adjustRightInd w:val="0"/>
        <w:spacing w:line="240" w:lineRule="auto"/>
        <w:jc w:val="both"/>
        <w:rPr>
          <w:rFonts w:ascii="Verdana" w:hAnsi="Verdana" w:cs="Verdana"/>
          <w:b/>
          <w:bCs/>
          <w:color w:val="000000"/>
          <w:sz w:val="20"/>
          <w:szCs w:val="20"/>
        </w:rPr>
      </w:pPr>
      <w:r w:rsidRPr="001322A6">
        <w:rPr>
          <w:rFonts w:ascii="Verdana" w:hAnsi="Verdana" w:cs="Verdana"/>
          <w:b/>
          <w:bCs/>
          <w:color w:val="000000"/>
          <w:sz w:val="20"/>
          <w:szCs w:val="20"/>
        </w:rPr>
        <w:t>10.2 Procedimiento de adaptación, en su caso, al nuevo plan de estudios por parte de los estudiantes procedentes de la anterior ordenación universitaria</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El Consejo de Gobierno de la UPC aprobó en su sesión de 20 de junio de 2008 el documento “Criterios para la extinción de las titulaciones de primer, segundo y primer y segundo ciclos y la implantación de las nuevas enseñanzas de grado de la UPC”.</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Este documento sienta las bases, de acuerdo a la legislación vigente, del procedimiento de extinción de las actuales titulaciones y establece los criterios de adaptación de los estudiantes existentes al nuevo plan de estudios.</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La UPC establece, como norma general, un procedimiento de extinción de sus titulaciones curso a curso. De acuerdo a la legislación vigente, los estudiantes que así lo deseen tienen derecho a finalizar los estudios que han iniciado.</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De acuerdo con la legislación vigente y las directrices aprobadas al respecto por el Consejo de Gobierno de la UPC anteriormente mencionado, para los estudiantes que no hayan finalizado sus estudios de acuerdo a la estructura actual y deseen incorporarse a los nuevos estudios equivalentes y para aquellos que habiendo agotado las convocatorias extraordinarias que establece la legislación vigente para los planes de estudio en proceso de extinción no las hayan superado, se procederá al proceso de adaptación al nuevo plan de estudios.</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Para ello, el centro establecerá mecanismos para dar la máxima difusión entre los estudiantes del procedimiento y los aspectos normativos asociados a la extinción de los actuales estudios y a la implantación de las nuevas titulaciones. Para ello realizará reuniones informativas específicas con los alumnos interesados en esta posibilidad y publicará a través de su página web información detallada del procedimiento a seguir.</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La información que será pública y se facilitará a los estudiantes interesados en adaptarse a la nueva titulación será:</w:t>
      </w:r>
    </w:p>
    <w:p w:rsidR="008B28BB" w:rsidRPr="001322A6" w:rsidRDefault="008B28BB" w:rsidP="008B28BB">
      <w:pPr>
        <w:numPr>
          <w:ilvl w:val="0"/>
          <w:numId w:val="42"/>
        </w:numPr>
        <w:spacing w:after="0" w:line="240" w:lineRule="auto"/>
        <w:rPr>
          <w:rFonts w:ascii="Verdana" w:hAnsi="Verdana"/>
          <w:sz w:val="20"/>
          <w:szCs w:val="20"/>
        </w:rPr>
      </w:pPr>
      <w:r w:rsidRPr="001322A6">
        <w:rPr>
          <w:rFonts w:ascii="Verdana" w:hAnsi="Verdana"/>
          <w:sz w:val="20"/>
          <w:szCs w:val="20"/>
        </w:rPr>
        <w:t>Titulación que sustituye a la titulación actual.</w:t>
      </w:r>
    </w:p>
    <w:p w:rsidR="008B28BB" w:rsidRPr="001322A6" w:rsidRDefault="008B28BB" w:rsidP="008B28BB">
      <w:pPr>
        <w:numPr>
          <w:ilvl w:val="0"/>
          <w:numId w:val="42"/>
        </w:numPr>
        <w:spacing w:after="0" w:line="240" w:lineRule="auto"/>
        <w:rPr>
          <w:rFonts w:ascii="Verdana" w:hAnsi="Verdana"/>
          <w:sz w:val="20"/>
          <w:szCs w:val="20"/>
        </w:rPr>
      </w:pPr>
      <w:r w:rsidRPr="001322A6">
        <w:rPr>
          <w:rFonts w:ascii="Verdana" w:hAnsi="Verdana"/>
          <w:sz w:val="20"/>
          <w:szCs w:val="20"/>
        </w:rPr>
        <w:t xml:space="preserve">Calendario de extinción de la titulación actual y de implantación de la nueva titulación. </w:t>
      </w:r>
    </w:p>
    <w:p w:rsidR="008B28BB" w:rsidRPr="001322A6" w:rsidRDefault="008B28BB" w:rsidP="008B28BB">
      <w:pPr>
        <w:numPr>
          <w:ilvl w:val="0"/>
          <w:numId w:val="42"/>
        </w:numPr>
        <w:spacing w:after="0" w:line="240" w:lineRule="auto"/>
        <w:rPr>
          <w:rFonts w:ascii="Verdana" w:hAnsi="Verdana"/>
          <w:sz w:val="20"/>
          <w:szCs w:val="20"/>
        </w:rPr>
      </w:pPr>
      <w:r w:rsidRPr="001322A6">
        <w:rPr>
          <w:rFonts w:ascii="Verdana" w:hAnsi="Verdana"/>
          <w:sz w:val="20"/>
          <w:szCs w:val="20"/>
        </w:rPr>
        <w:t>Convocatorias extraordinarias que dispone el estudiante que desee finalizar los estudios ya iniciados</w:t>
      </w:r>
    </w:p>
    <w:p w:rsidR="008B28BB" w:rsidRPr="001322A6" w:rsidRDefault="008B28BB" w:rsidP="008B28BB">
      <w:pPr>
        <w:numPr>
          <w:ilvl w:val="0"/>
          <w:numId w:val="42"/>
        </w:numPr>
        <w:spacing w:after="0" w:line="240" w:lineRule="auto"/>
        <w:rPr>
          <w:rFonts w:ascii="Verdana" w:hAnsi="Verdana"/>
          <w:sz w:val="20"/>
          <w:szCs w:val="20"/>
        </w:rPr>
      </w:pPr>
      <w:r w:rsidRPr="001322A6">
        <w:rPr>
          <w:rFonts w:ascii="Verdana" w:hAnsi="Verdana"/>
          <w:sz w:val="20"/>
          <w:szCs w:val="20"/>
        </w:rPr>
        <w:t>Tabla de equivalencias entre las asignaturas del plan de estudios actual y el plan de estudios nuevo</w:t>
      </w:r>
    </w:p>
    <w:p w:rsidR="008B28BB" w:rsidRPr="001322A6" w:rsidRDefault="008B28BB" w:rsidP="008B28BB">
      <w:pPr>
        <w:numPr>
          <w:ilvl w:val="0"/>
          <w:numId w:val="42"/>
        </w:numPr>
        <w:spacing w:after="0" w:line="240" w:lineRule="auto"/>
        <w:rPr>
          <w:rFonts w:ascii="Verdana" w:hAnsi="Verdana"/>
          <w:sz w:val="20"/>
          <w:szCs w:val="20"/>
        </w:rPr>
      </w:pPr>
      <w:r w:rsidRPr="001322A6">
        <w:rPr>
          <w:rFonts w:ascii="Verdana" w:hAnsi="Verdana"/>
          <w:sz w:val="20"/>
          <w:szCs w:val="20"/>
        </w:rPr>
        <w:t>Aspectos académicos derivados de la adaptación, como por ejemplo: como se articula el reconocimiento en el nuevo plan de estudios de las prácticas en empresas realizadas, etc.</w:t>
      </w:r>
    </w:p>
    <w:p w:rsidR="008B28BB" w:rsidRPr="001322A6" w:rsidRDefault="008B28BB" w:rsidP="008B28BB">
      <w:pPr>
        <w:spacing w:line="240" w:lineRule="auto"/>
        <w:rPr>
          <w:rFonts w:ascii="Verdana" w:hAnsi="Verdana"/>
          <w:sz w:val="20"/>
          <w:szCs w:val="20"/>
        </w:rPr>
      </w:pPr>
      <w:r w:rsidRPr="001322A6">
        <w:rPr>
          <w:rFonts w:ascii="Verdana" w:hAnsi="Verdana"/>
          <w:sz w:val="20"/>
          <w:szCs w:val="20"/>
        </w:rPr>
        <w:t>Dicha información será aprobada por los correspondientes órganos de gobierno del centro.</w:t>
      </w:r>
    </w:p>
    <w:p w:rsidR="00D578FD" w:rsidRDefault="008B28BB" w:rsidP="008B28BB">
      <w:pPr>
        <w:spacing w:line="240" w:lineRule="auto"/>
        <w:rPr>
          <w:rFonts w:ascii="Verdana" w:hAnsi="Verdana"/>
          <w:sz w:val="20"/>
          <w:szCs w:val="20"/>
        </w:rPr>
        <w:sectPr w:rsidR="00D578FD" w:rsidSect="008D7E30">
          <w:headerReference w:type="default" r:id="rId26"/>
          <w:footerReference w:type="default" r:id="rId27"/>
          <w:pgSz w:w="11906" w:h="16838"/>
          <w:pgMar w:top="1418" w:right="1134" w:bottom="1418" w:left="1843" w:header="709" w:footer="709" w:gutter="0"/>
          <w:cols w:space="708"/>
          <w:docGrid w:linePitch="360"/>
        </w:sectPr>
      </w:pPr>
      <w:r w:rsidRPr="001322A6">
        <w:rPr>
          <w:rFonts w:ascii="Verdana" w:hAnsi="Verdana"/>
          <w:sz w:val="20"/>
          <w:szCs w:val="20"/>
        </w:rPr>
        <w:t>Por otro lado, se harán las actuaciones necesarias para facilitar a los estudiantes que tengan pendiente únicamente la superación del trabajo final de máster la finalización de sus estudios en la estructura en la cual los iniciaron.</w:t>
      </w:r>
    </w:p>
    <w:p w:rsidR="00D578FD" w:rsidRDefault="00D578FD" w:rsidP="008B28BB">
      <w:pPr>
        <w:spacing w:line="240" w:lineRule="auto"/>
        <w:rPr>
          <w:rFonts w:ascii="Verdana" w:hAnsi="Verdana"/>
          <w:sz w:val="20"/>
          <w:szCs w:val="20"/>
        </w:rPr>
      </w:pPr>
      <w:r w:rsidRPr="00D578FD">
        <w:rPr>
          <w:rFonts w:ascii="Verdana" w:hAnsi="Verdana"/>
          <w:color w:val="FF0000"/>
          <w:sz w:val="20"/>
          <w:szCs w:val="20"/>
        </w:rPr>
        <w:lastRenderedPageBreak/>
        <w:t>TABLA NUEVA</w:t>
      </w:r>
    </w:p>
    <w:tbl>
      <w:tblPr>
        <w:tblW w:w="14980" w:type="dxa"/>
        <w:tblInd w:w="57" w:type="dxa"/>
        <w:tblCellMar>
          <w:left w:w="70" w:type="dxa"/>
          <w:right w:w="70" w:type="dxa"/>
        </w:tblCellMar>
        <w:tblLook w:val="04A0"/>
      </w:tblPr>
      <w:tblGrid>
        <w:gridCol w:w="1180"/>
        <w:gridCol w:w="3180"/>
        <w:gridCol w:w="2260"/>
        <w:gridCol w:w="498"/>
        <w:gridCol w:w="422"/>
        <w:gridCol w:w="146"/>
        <w:gridCol w:w="1120"/>
        <w:gridCol w:w="3332"/>
        <w:gridCol w:w="520"/>
        <w:gridCol w:w="146"/>
        <w:gridCol w:w="1680"/>
        <w:gridCol w:w="820"/>
      </w:tblGrid>
      <w:tr w:rsidR="00D578FD" w:rsidRPr="00D578FD" w:rsidTr="00D578FD">
        <w:trPr>
          <w:trHeight w:val="495"/>
        </w:trPr>
        <w:tc>
          <w:tcPr>
            <w:tcW w:w="118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bookmarkStart w:id="0" w:name="RANGE!A1:L18"/>
            <w:bookmarkEnd w:id="0"/>
          </w:p>
        </w:tc>
        <w:tc>
          <w:tcPr>
            <w:tcW w:w="3180" w:type="dxa"/>
            <w:tcBorders>
              <w:top w:val="nil"/>
              <w:left w:val="nil"/>
              <w:bottom w:val="nil"/>
              <w:right w:val="nil"/>
            </w:tcBorders>
            <w:shd w:val="clear" w:color="auto" w:fill="auto"/>
            <w:noWrap/>
            <w:vAlign w:val="center"/>
            <w:hideMark/>
          </w:tcPr>
          <w:p w:rsidR="00D578FD" w:rsidRPr="00D578FD" w:rsidRDefault="00D578FD" w:rsidP="00D578FD">
            <w:pPr>
              <w:spacing w:after="0" w:line="240" w:lineRule="auto"/>
              <w:jc w:val="center"/>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Plan</w:t>
            </w:r>
            <w:proofErr w:type="spellEnd"/>
            <w:r w:rsidRPr="00D578FD">
              <w:rPr>
                <w:rFonts w:ascii="Calibri" w:eastAsia="Times New Roman" w:hAnsi="Calibri" w:cs="Times New Roman"/>
                <w:b/>
                <w:bCs/>
                <w:color w:val="365F91"/>
                <w:sz w:val="18"/>
                <w:szCs w:val="18"/>
                <w:lang w:val="ca-ES" w:eastAsia="ca-ES"/>
              </w:rPr>
              <w:t xml:space="preserve"> de </w:t>
            </w:r>
            <w:proofErr w:type="spellStart"/>
            <w:r w:rsidRPr="00D578FD">
              <w:rPr>
                <w:rFonts w:ascii="Calibri" w:eastAsia="Times New Roman" w:hAnsi="Calibri" w:cs="Times New Roman"/>
                <w:b/>
                <w:bCs/>
                <w:color w:val="365F91"/>
                <w:sz w:val="18"/>
                <w:szCs w:val="18"/>
                <w:lang w:val="ca-ES" w:eastAsia="ca-ES"/>
              </w:rPr>
              <w:t>Estudios</w:t>
            </w:r>
            <w:proofErr w:type="spellEnd"/>
            <w:r w:rsidRPr="00D578FD">
              <w:rPr>
                <w:rFonts w:ascii="Calibri" w:eastAsia="Times New Roman" w:hAnsi="Calibri" w:cs="Times New Roman"/>
                <w:b/>
                <w:bCs/>
                <w:color w:val="365F91"/>
                <w:sz w:val="18"/>
                <w:szCs w:val="18"/>
                <w:lang w:val="ca-ES" w:eastAsia="ca-ES"/>
              </w:rPr>
              <w:t xml:space="preserve"> de MUOCV-120ECTS</w:t>
            </w:r>
          </w:p>
        </w:tc>
        <w:tc>
          <w:tcPr>
            <w:tcW w:w="226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308"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3332" w:type="dxa"/>
            <w:tcBorders>
              <w:top w:val="nil"/>
              <w:left w:val="nil"/>
              <w:bottom w:val="nil"/>
              <w:right w:val="nil"/>
            </w:tcBorders>
            <w:shd w:val="clear" w:color="auto" w:fill="auto"/>
            <w:vAlign w:val="bottom"/>
            <w:hideMark/>
          </w:tcPr>
          <w:p w:rsidR="00D578FD" w:rsidRPr="00D578FD" w:rsidRDefault="00D578FD" w:rsidP="00D578FD">
            <w:pPr>
              <w:spacing w:after="0" w:line="240" w:lineRule="auto"/>
              <w:jc w:val="center"/>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Plan</w:t>
            </w:r>
            <w:proofErr w:type="spellEnd"/>
            <w:r w:rsidRPr="00D578FD">
              <w:rPr>
                <w:rFonts w:ascii="Calibri" w:eastAsia="Times New Roman" w:hAnsi="Calibri" w:cs="Times New Roman"/>
                <w:b/>
                <w:bCs/>
                <w:color w:val="365F91"/>
                <w:sz w:val="18"/>
                <w:szCs w:val="18"/>
                <w:lang w:val="ca-ES" w:eastAsia="ca-ES"/>
              </w:rPr>
              <w:t xml:space="preserve"> de </w:t>
            </w:r>
            <w:proofErr w:type="spellStart"/>
            <w:r w:rsidRPr="00D578FD">
              <w:rPr>
                <w:rFonts w:ascii="Calibri" w:eastAsia="Times New Roman" w:hAnsi="Calibri" w:cs="Times New Roman"/>
                <w:b/>
                <w:bCs/>
                <w:color w:val="365F91"/>
                <w:sz w:val="18"/>
                <w:szCs w:val="18"/>
                <w:lang w:val="ca-ES" w:eastAsia="ca-ES"/>
              </w:rPr>
              <w:t>Estudios</w:t>
            </w:r>
            <w:proofErr w:type="spellEnd"/>
            <w:r w:rsidRPr="00D578FD">
              <w:rPr>
                <w:rFonts w:ascii="Calibri" w:eastAsia="Times New Roman" w:hAnsi="Calibri" w:cs="Times New Roman"/>
                <w:b/>
                <w:bCs/>
                <w:color w:val="365F91"/>
                <w:sz w:val="18"/>
                <w:szCs w:val="18"/>
                <w:lang w:val="ca-ES" w:eastAsia="ca-ES"/>
              </w:rPr>
              <w:t xml:space="preserve"> de MUOCV-60ECTS</w:t>
            </w:r>
          </w:p>
        </w:tc>
        <w:tc>
          <w:tcPr>
            <w:tcW w:w="52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tcBorders>
              <w:top w:val="nil"/>
              <w:left w:val="nil"/>
              <w:bottom w:val="nil"/>
              <w:right w:val="nil"/>
            </w:tcBorders>
            <w:shd w:val="clear" w:color="auto" w:fill="auto"/>
            <w:vAlign w:val="bottom"/>
            <w:hideMark/>
          </w:tcPr>
          <w:p w:rsidR="00D578FD" w:rsidRPr="00D578FD" w:rsidRDefault="00D578FD" w:rsidP="00D578FD">
            <w:pPr>
              <w:spacing w:after="0" w:line="240" w:lineRule="auto"/>
              <w:jc w:val="center"/>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Plan</w:t>
            </w:r>
            <w:proofErr w:type="spellEnd"/>
            <w:r w:rsidRPr="00D578FD">
              <w:rPr>
                <w:rFonts w:ascii="Calibri" w:eastAsia="Times New Roman" w:hAnsi="Calibri" w:cs="Times New Roman"/>
                <w:b/>
                <w:bCs/>
                <w:color w:val="365F91"/>
                <w:sz w:val="18"/>
                <w:szCs w:val="18"/>
                <w:lang w:val="ca-ES" w:eastAsia="ca-ES"/>
              </w:rPr>
              <w:t xml:space="preserve"> de </w:t>
            </w:r>
            <w:proofErr w:type="spellStart"/>
            <w:r w:rsidRPr="00D578FD">
              <w:rPr>
                <w:rFonts w:ascii="Calibri" w:eastAsia="Times New Roman" w:hAnsi="Calibri" w:cs="Times New Roman"/>
                <w:b/>
                <w:bCs/>
                <w:color w:val="365F91"/>
                <w:sz w:val="18"/>
                <w:szCs w:val="18"/>
                <w:lang w:val="ca-ES" w:eastAsia="ca-ES"/>
              </w:rPr>
              <w:t>Estudios</w:t>
            </w:r>
            <w:proofErr w:type="spellEnd"/>
            <w:r w:rsidRPr="00D578FD">
              <w:rPr>
                <w:rFonts w:ascii="Calibri" w:eastAsia="Times New Roman" w:hAnsi="Calibri" w:cs="Times New Roman"/>
                <w:b/>
                <w:bCs/>
                <w:color w:val="365F91"/>
                <w:sz w:val="18"/>
                <w:szCs w:val="18"/>
                <w:lang w:val="ca-ES" w:eastAsia="ca-ES"/>
              </w:rPr>
              <w:t xml:space="preserve"> de MUOCV-60ECTS</w:t>
            </w:r>
          </w:p>
        </w:tc>
        <w:tc>
          <w:tcPr>
            <w:tcW w:w="82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465"/>
        </w:trPr>
        <w:tc>
          <w:tcPr>
            <w:tcW w:w="118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tipo</w:t>
            </w:r>
            <w:proofErr w:type="spellEnd"/>
          </w:p>
        </w:tc>
        <w:tc>
          <w:tcPr>
            <w:tcW w:w="318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Asignatura</w:t>
            </w:r>
            <w:proofErr w:type="spellEnd"/>
          </w:p>
        </w:tc>
        <w:tc>
          <w:tcPr>
            <w:tcW w:w="226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Materia</w:t>
            </w:r>
            <w:proofErr w:type="spellEnd"/>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r w:rsidRPr="00D578FD">
              <w:rPr>
                <w:rFonts w:ascii="Calibri" w:eastAsia="Times New Roman" w:hAnsi="Calibri" w:cs="Times New Roman"/>
                <w:b/>
                <w:bCs/>
                <w:color w:val="365F91"/>
                <w:sz w:val="18"/>
                <w:szCs w:val="18"/>
                <w:lang w:val="ca-ES" w:eastAsia="ca-ES"/>
              </w:rPr>
              <w:t>ECTS</w:t>
            </w:r>
          </w:p>
        </w:tc>
        <w:tc>
          <w:tcPr>
            <w:tcW w:w="308"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tipo</w:t>
            </w:r>
            <w:proofErr w:type="spellEnd"/>
          </w:p>
        </w:tc>
        <w:tc>
          <w:tcPr>
            <w:tcW w:w="3332"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Asignatura</w:t>
            </w:r>
            <w:proofErr w:type="spellEnd"/>
          </w:p>
        </w:tc>
        <w:tc>
          <w:tcPr>
            <w:tcW w:w="52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Ects</w:t>
            </w:r>
            <w:proofErr w:type="spellEnd"/>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proofErr w:type="spellStart"/>
            <w:r w:rsidRPr="00D578FD">
              <w:rPr>
                <w:rFonts w:ascii="Calibri" w:eastAsia="Times New Roman" w:hAnsi="Calibri" w:cs="Times New Roman"/>
                <w:b/>
                <w:bCs/>
                <w:color w:val="365F91"/>
                <w:sz w:val="18"/>
                <w:szCs w:val="18"/>
                <w:lang w:val="ca-ES" w:eastAsia="ca-ES"/>
              </w:rPr>
              <w:t>Materia</w:t>
            </w:r>
            <w:proofErr w:type="spellEnd"/>
          </w:p>
        </w:tc>
        <w:tc>
          <w:tcPr>
            <w:tcW w:w="820" w:type="dxa"/>
            <w:tcBorders>
              <w:top w:val="nil"/>
              <w:left w:val="nil"/>
              <w:bottom w:val="nil"/>
              <w:right w:val="nil"/>
            </w:tcBorders>
            <w:shd w:val="clear" w:color="auto" w:fill="auto"/>
            <w:vAlign w:val="bottom"/>
            <w:hideMark/>
          </w:tcPr>
          <w:p w:rsidR="00D578FD" w:rsidRPr="00D578FD" w:rsidRDefault="00D578FD" w:rsidP="00D578FD">
            <w:pPr>
              <w:spacing w:after="0" w:line="240" w:lineRule="auto"/>
              <w:rPr>
                <w:rFonts w:ascii="Calibri" w:eastAsia="Times New Roman" w:hAnsi="Calibri" w:cs="Times New Roman"/>
                <w:b/>
                <w:bCs/>
                <w:color w:val="365F91"/>
                <w:sz w:val="18"/>
                <w:szCs w:val="18"/>
                <w:lang w:val="ca-ES" w:eastAsia="ca-ES"/>
              </w:rPr>
            </w:pPr>
            <w:r w:rsidRPr="00D578FD">
              <w:rPr>
                <w:rFonts w:ascii="Calibri" w:eastAsia="Times New Roman" w:hAnsi="Calibri" w:cs="Times New Roman"/>
                <w:b/>
                <w:bCs/>
                <w:color w:val="365F91"/>
                <w:sz w:val="18"/>
                <w:szCs w:val="18"/>
                <w:lang w:val="ca-ES" w:eastAsia="ca-ES"/>
              </w:rPr>
              <w:t xml:space="preserve">ECTS </w:t>
            </w:r>
            <w:proofErr w:type="spellStart"/>
            <w:r w:rsidRPr="00D578FD">
              <w:rPr>
                <w:rFonts w:ascii="Calibri" w:eastAsia="Times New Roman" w:hAnsi="Calibri" w:cs="Times New Roman"/>
                <w:b/>
                <w:bCs/>
                <w:color w:val="365F91"/>
                <w:sz w:val="18"/>
                <w:szCs w:val="18"/>
                <w:lang w:val="ca-ES" w:eastAsia="ca-ES"/>
              </w:rPr>
              <w:t>Materia</w:t>
            </w:r>
            <w:proofErr w:type="spellEnd"/>
          </w:p>
        </w:tc>
      </w:tr>
      <w:tr w:rsidR="00D578FD" w:rsidRPr="00D578FD" w:rsidTr="00D578FD">
        <w:trPr>
          <w:trHeight w:val="300"/>
        </w:trPr>
        <w:tc>
          <w:tcPr>
            <w:tcW w:w="1180" w:type="dxa"/>
            <w:tcBorders>
              <w:top w:val="single" w:sz="4" w:space="0" w:color="auto"/>
              <w:left w:val="single" w:sz="4" w:space="0" w:color="auto"/>
              <w:bottom w:val="nil"/>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single" w:sz="4" w:space="0" w:color="auto"/>
              <w:left w:val="nil"/>
              <w:bottom w:val="nil"/>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Farmacologia Clínica I</w:t>
            </w:r>
          </w:p>
        </w:tc>
        <w:tc>
          <w:tcPr>
            <w:tcW w:w="2260" w:type="dxa"/>
            <w:tcBorders>
              <w:top w:val="single" w:sz="4" w:space="0" w:color="auto"/>
              <w:left w:val="nil"/>
              <w:bottom w:val="nil"/>
              <w:right w:val="single" w:sz="4" w:space="0" w:color="auto"/>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val="restart"/>
            <w:tcBorders>
              <w:top w:val="nil"/>
              <w:left w:val="nil"/>
              <w:bottom w:val="nil"/>
              <w:right w:val="nil"/>
            </w:tcBorders>
            <w:shd w:val="clear" w:color="auto" w:fill="auto"/>
            <w:noWrap/>
            <w:textDirection w:val="btLr"/>
            <w:vAlign w:val="center"/>
            <w:hideMark/>
          </w:tcPr>
          <w:p w:rsidR="00D578FD" w:rsidRPr="00D578FD" w:rsidRDefault="00D578FD" w:rsidP="00D578FD">
            <w:pPr>
              <w:spacing w:after="0" w:line="240" w:lineRule="auto"/>
              <w:jc w:val="center"/>
              <w:rPr>
                <w:rFonts w:ascii="Calibri" w:eastAsia="Times New Roman" w:hAnsi="Calibri" w:cs="Times New Roman"/>
                <w:b/>
                <w:bCs/>
                <w:color w:val="365F91"/>
                <w:lang w:val="ca-ES" w:eastAsia="ca-ES"/>
              </w:rPr>
            </w:pPr>
            <w:proofErr w:type="spellStart"/>
            <w:r w:rsidRPr="00D578FD">
              <w:rPr>
                <w:rFonts w:ascii="Calibri" w:eastAsia="Times New Roman" w:hAnsi="Calibri" w:cs="Times New Roman"/>
                <w:b/>
                <w:bCs/>
                <w:color w:val="365F91"/>
                <w:lang w:val="ca-ES" w:eastAsia="ca-ES"/>
              </w:rPr>
              <w:t>Convalidan</w:t>
            </w:r>
            <w:proofErr w:type="spellEnd"/>
            <w:r w:rsidRPr="00D578FD">
              <w:rPr>
                <w:rFonts w:ascii="Calibri" w:eastAsia="Times New Roman" w:hAnsi="Calibri" w:cs="Times New Roman"/>
                <w:b/>
                <w:bCs/>
                <w:color w:val="365F91"/>
                <w:lang w:val="ca-ES" w:eastAsia="ca-ES"/>
              </w:rPr>
              <w:t xml:space="preserve"> a</w:t>
            </w: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single" w:sz="4" w:space="0" w:color="auto"/>
              <w:left w:val="single" w:sz="4" w:space="0" w:color="auto"/>
              <w:bottom w:val="nil"/>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single" w:sz="4" w:space="0" w:color="auto"/>
              <w:left w:val="nil"/>
              <w:bottom w:val="nil"/>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single" w:sz="4" w:space="0" w:color="auto"/>
              <w:left w:val="nil"/>
              <w:bottom w:val="nil"/>
              <w:right w:val="single" w:sz="4" w:space="0" w:color="auto"/>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val="restart"/>
            <w:tcBorders>
              <w:top w:val="single" w:sz="4" w:space="0" w:color="auto"/>
              <w:left w:val="single" w:sz="4" w:space="0" w:color="auto"/>
              <w:bottom w:val="nil"/>
              <w:right w:val="nil"/>
            </w:tcBorders>
            <w:shd w:val="clear" w:color="auto" w:fill="auto"/>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Ciencias</w:t>
            </w:r>
            <w:proofErr w:type="spellEnd"/>
            <w:r w:rsidRPr="00D578FD">
              <w:rPr>
                <w:rFonts w:ascii="Calibri" w:eastAsia="Times New Roman" w:hAnsi="Calibri" w:cs="Times New Roman"/>
                <w:color w:val="000000"/>
                <w:lang w:val="ca-ES" w:eastAsia="ca-ES"/>
              </w:rPr>
              <w:t xml:space="preserve"> de la </w:t>
            </w:r>
            <w:proofErr w:type="spellStart"/>
            <w:r w:rsidRPr="00D578FD">
              <w:rPr>
                <w:rFonts w:ascii="Calibri" w:eastAsia="Times New Roman" w:hAnsi="Calibri" w:cs="Times New Roman"/>
                <w:color w:val="000000"/>
                <w:lang w:val="ca-ES" w:eastAsia="ca-ES"/>
              </w:rPr>
              <w:t>visión</w:t>
            </w:r>
            <w:proofErr w:type="spellEnd"/>
            <w:r w:rsidRPr="00D578FD">
              <w:rPr>
                <w:rFonts w:ascii="Calibri" w:eastAsia="Times New Roman" w:hAnsi="Calibri" w:cs="Times New Roman"/>
                <w:color w:val="000000"/>
                <w:lang w:val="ca-ES" w:eastAsia="ca-ES"/>
              </w:rPr>
              <w:t xml:space="preserve"> y </w:t>
            </w:r>
            <w:proofErr w:type="spellStart"/>
            <w:r w:rsidRPr="00D578FD">
              <w:rPr>
                <w:rFonts w:ascii="Calibri" w:eastAsia="Times New Roman" w:hAnsi="Calibri" w:cs="Times New Roman"/>
                <w:color w:val="000000"/>
                <w:lang w:val="ca-ES" w:eastAsia="ca-ES"/>
              </w:rPr>
              <w:t>biomédicas</w:t>
            </w:r>
            <w:proofErr w:type="spellEnd"/>
          </w:p>
        </w:tc>
        <w:tc>
          <w:tcPr>
            <w:tcW w:w="820" w:type="dxa"/>
            <w:vMerge w:val="restart"/>
            <w:tcBorders>
              <w:top w:val="single" w:sz="4" w:space="0" w:color="auto"/>
              <w:left w:val="nil"/>
              <w:bottom w:val="nil"/>
              <w:right w:val="single" w:sz="4" w:space="0" w:color="auto"/>
            </w:tcBorders>
            <w:shd w:val="clear" w:color="auto" w:fill="auto"/>
            <w:noWrap/>
            <w:vAlign w:val="center"/>
            <w:hideMark/>
          </w:tcPr>
          <w:p w:rsidR="00D578FD" w:rsidRPr="00D578FD" w:rsidRDefault="00D578FD" w:rsidP="00D578FD">
            <w:pPr>
              <w:spacing w:after="0" w:line="240" w:lineRule="auto"/>
              <w:jc w:val="center"/>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9</w:t>
            </w:r>
          </w:p>
        </w:tc>
      </w:tr>
      <w:tr w:rsidR="00D578FD" w:rsidRPr="00D578FD" w:rsidTr="00D578FD">
        <w:trPr>
          <w:trHeight w:val="300"/>
        </w:trPr>
        <w:tc>
          <w:tcPr>
            <w:tcW w:w="1180" w:type="dxa"/>
            <w:tcBorders>
              <w:top w:val="nil"/>
              <w:left w:val="single" w:sz="4" w:space="0" w:color="auto"/>
              <w:bottom w:val="single" w:sz="4" w:space="0" w:color="auto"/>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single" w:sz="4" w:space="0" w:color="auto"/>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Farmacologia Clínica II</w:t>
            </w:r>
          </w:p>
        </w:tc>
        <w:tc>
          <w:tcPr>
            <w:tcW w:w="2260" w:type="dxa"/>
            <w:tcBorders>
              <w:top w:val="nil"/>
              <w:left w:val="nil"/>
              <w:bottom w:val="single" w:sz="4" w:space="0" w:color="auto"/>
              <w:right w:val="single" w:sz="4" w:space="0" w:color="auto"/>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single" w:sz="4" w:space="0" w:color="auto"/>
              <w:right w:val="nil"/>
            </w:tcBorders>
            <w:shd w:val="clear" w:color="000000" w:fill="EAF1DD"/>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Farmacovigilància</w:t>
            </w:r>
            <w:proofErr w:type="spellEnd"/>
            <w:r w:rsidRPr="00D578FD">
              <w:rPr>
                <w:rFonts w:ascii="Calibri" w:eastAsia="Times New Roman" w:hAnsi="Calibri" w:cs="Times New Roman"/>
                <w:color w:val="000000"/>
                <w:lang w:val="ca-ES" w:eastAsia="ca-ES"/>
              </w:rPr>
              <w:t xml:space="preserve"> ocular</w:t>
            </w:r>
          </w:p>
        </w:tc>
        <w:tc>
          <w:tcPr>
            <w:tcW w:w="520" w:type="dxa"/>
            <w:tcBorders>
              <w:top w:val="nil"/>
              <w:left w:val="nil"/>
              <w:bottom w:val="single" w:sz="4" w:space="0" w:color="auto"/>
              <w:right w:val="single" w:sz="4" w:space="0" w:color="auto"/>
            </w:tcBorders>
            <w:shd w:val="clear" w:color="000000" w:fill="EAF1DD"/>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300"/>
        </w:trPr>
        <w:tc>
          <w:tcPr>
            <w:tcW w:w="1180" w:type="dxa"/>
            <w:tcBorders>
              <w:top w:val="nil"/>
              <w:left w:val="single" w:sz="4" w:space="0" w:color="auto"/>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Patologia I</w:t>
            </w:r>
          </w:p>
        </w:tc>
        <w:tc>
          <w:tcPr>
            <w:tcW w:w="2260" w:type="dxa"/>
            <w:tcBorders>
              <w:top w:val="nil"/>
              <w:left w:val="nil"/>
              <w:bottom w:val="nil"/>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nil"/>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270"/>
        </w:trPr>
        <w:tc>
          <w:tcPr>
            <w:tcW w:w="1180" w:type="dxa"/>
            <w:tcBorders>
              <w:top w:val="nil"/>
              <w:left w:val="single" w:sz="4" w:space="0" w:color="auto"/>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Patologia II</w:t>
            </w:r>
          </w:p>
        </w:tc>
        <w:tc>
          <w:tcPr>
            <w:tcW w:w="2260" w:type="dxa"/>
            <w:tcBorders>
              <w:top w:val="nil"/>
              <w:left w:val="nil"/>
              <w:bottom w:val="single" w:sz="4" w:space="0" w:color="auto"/>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Patologia ocular i tractaments</w:t>
            </w:r>
          </w:p>
        </w:tc>
        <w:tc>
          <w:tcPr>
            <w:tcW w:w="520" w:type="dxa"/>
            <w:tcBorders>
              <w:top w:val="nil"/>
              <w:left w:val="nil"/>
              <w:bottom w:val="single" w:sz="4" w:space="0" w:color="auto"/>
              <w:right w:val="single" w:sz="4" w:space="0" w:color="auto"/>
            </w:tcBorders>
            <w:shd w:val="clear" w:color="000000" w:fill="FDE9D9"/>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600"/>
        </w:trPr>
        <w:tc>
          <w:tcPr>
            <w:tcW w:w="1180" w:type="dxa"/>
            <w:tcBorders>
              <w:top w:val="nil"/>
              <w:left w:val="single" w:sz="4" w:space="0" w:color="auto"/>
              <w:bottom w:val="single" w:sz="4" w:space="0" w:color="auto"/>
              <w:right w:val="nil"/>
            </w:tcBorders>
            <w:shd w:val="clear" w:color="000000" w:fill="E5E0E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single" w:sz="4" w:space="0" w:color="auto"/>
              <w:right w:val="nil"/>
            </w:tcBorders>
            <w:shd w:val="clear" w:color="000000" w:fill="E5E0EC"/>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xml:space="preserve">Percepció visual I: bases </w:t>
            </w:r>
            <w:proofErr w:type="spellStart"/>
            <w:r w:rsidRPr="00D578FD">
              <w:rPr>
                <w:rFonts w:ascii="Calibri" w:eastAsia="Times New Roman" w:hAnsi="Calibri" w:cs="Times New Roman"/>
                <w:color w:val="000000"/>
                <w:lang w:val="ca-ES" w:eastAsia="ca-ES"/>
              </w:rPr>
              <w:t>neurofisiològiques</w:t>
            </w:r>
            <w:proofErr w:type="spellEnd"/>
            <w:r w:rsidRPr="00D578FD">
              <w:rPr>
                <w:rFonts w:ascii="Calibri" w:eastAsia="Times New Roman" w:hAnsi="Calibri" w:cs="Times New Roman"/>
                <w:color w:val="000000"/>
                <w:lang w:val="ca-ES" w:eastAsia="ca-ES"/>
              </w:rPr>
              <w:t xml:space="preserve"> i color</w:t>
            </w:r>
          </w:p>
        </w:tc>
        <w:tc>
          <w:tcPr>
            <w:tcW w:w="2260" w:type="dxa"/>
            <w:tcBorders>
              <w:top w:val="nil"/>
              <w:left w:val="nil"/>
              <w:bottom w:val="single" w:sz="4" w:space="0" w:color="auto"/>
              <w:right w:val="single" w:sz="4" w:space="0" w:color="auto"/>
            </w:tcBorders>
            <w:shd w:val="clear" w:color="000000" w:fill="E5E0E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E5E0E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single" w:sz="4" w:space="0" w:color="auto"/>
              <w:right w:val="nil"/>
            </w:tcBorders>
            <w:shd w:val="clear" w:color="000000" w:fill="E5E0EC"/>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xml:space="preserve">Mecanismes </w:t>
            </w:r>
            <w:proofErr w:type="spellStart"/>
            <w:r w:rsidRPr="00D578FD">
              <w:rPr>
                <w:rFonts w:ascii="Calibri" w:eastAsia="Times New Roman" w:hAnsi="Calibri" w:cs="Times New Roman"/>
                <w:color w:val="000000"/>
                <w:lang w:val="ca-ES" w:eastAsia="ca-ES"/>
              </w:rPr>
              <w:t>neurofisiològics</w:t>
            </w:r>
            <w:proofErr w:type="spellEnd"/>
            <w:r w:rsidRPr="00D578FD">
              <w:rPr>
                <w:rFonts w:ascii="Calibri" w:eastAsia="Times New Roman" w:hAnsi="Calibri" w:cs="Times New Roman"/>
                <w:color w:val="000000"/>
                <w:lang w:val="ca-ES" w:eastAsia="ca-ES"/>
              </w:rPr>
              <w:t xml:space="preserve"> i models avançats de la visió</w:t>
            </w:r>
          </w:p>
        </w:tc>
        <w:tc>
          <w:tcPr>
            <w:tcW w:w="520" w:type="dxa"/>
            <w:tcBorders>
              <w:top w:val="nil"/>
              <w:left w:val="nil"/>
              <w:bottom w:val="single" w:sz="4" w:space="0" w:color="auto"/>
              <w:right w:val="single" w:sz="4" w:space="0" w:color="auto"/>
            </w:tcBorders>
            <w:shd w:val="clear" w:color="000000" w:fill="E5E0EC"/>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135"/>
        </w:trPr>
        <w:tc>
          <w:tcPr>
            <w:tcW w:w="1180" w:type="dxa"/>
            <w:tcBorders>
              <w:top w:val="nil"/>
              <w:left w:val="nil"/>
              <w:bottom w:val="nil"/>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180" w:type="dxa"/>
            <w:tcBorders>
              <w:top w:val="nil"/>
              <w:left w:val="nil"/>
              <w:bottom w:val="nil"/>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2260" w:type="dxa"/>
            <w:tcBorders>
              <w:top w:val="nil"/>
              <w:left w:val="nil"/>
              <w:bottom w:val="nil"/>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tcBorders>
              <w:top w:val="nil"/>
              <w:left w:val="single" w:sz="4" w:space="0" w:color="auto"/>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820" w:type="dxa"/>
            <w:tcBorders>
              <w:top w:val="nil"/>
              <w:left w:val="nil"/>
              <w:bottom w:val="nil"/>
              <w:right w:val="single" w:sz="4" w:space="0" w:color="auto"/>
            </w:tcBorders>
            <w:shd w:val="clear" w:color="000000" w:fill="FFC000"/>
            <w:noWrap/>
            <w:vAlign w:val="center"/>
            <w:hideMark/>
          </w:tcPr>
          <w:p w:rsidR="00D578FD" w:rsidRPr="00D578FD" w:rsidRDefault="00D578FD" w:rsidP="00D578FD">
            <w:pPr>
              <w:spacing w:after="0" w:line="240" w:lineRule="auto"/>
              <w:jc w:val="center"/>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r>
      <w:tr w:rsidR="00D578FD" w:rsidRPr="00D578FD" w:rsidTr="00D578FD">
        <w:trPr>
          <w:trHeight w:val="345"/>
        </w:trPr>
        <w:tc>
          <w:tcPr>
            <w:tcW w:w="1180" w:type="dxa"/>
            <w:tcBorders>
              <w:top w:val="single" w:sz="4" w:space="0" w:color="auto"/>
              <w:left w:val="single" w:sz="4" w:space="0" w:color="auto"/>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single" w:sz="4" w:space="0" w:color="auto"/>
              <w:left w:val="nil"/>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Contactologia clínica</w:t>
            </w:r>
          </w:p>
        </w:tc>
        <w:tc>
          <w:tcPr>
            <w:tcW w:w="2260" w:type="dxa"/>
            <w:tcBorders>
              <w:top w:val="single" w:sz="4" w:space="0" w:color="auto"/>
              <w:left w:val="nil"/>
              <w:bottom w:val="nil"/>
              <w:right w:val="single" w:sz="4" w:space="0" w:color="auto"/>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CLÍNICA</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single" w:sz="4" w:space="0" w:color="auto"/>
              <w:left w:val="single" w:sz="4" w:space="0" w:color="auto"/>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single" w:sz="4" w:space="0" w:color="auto"/>
              <w:left w:val="nil"/>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single" w:sz="4" w:space="0" w:color="auto"/>
              <w:left w:val="nil"/>
              <w:bottom w:val="nil"/>
              <w:right w:val="single" w:sz="4" w:space="0" w:color="auto"/>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val="restart"/>
            <w:tcBorders>
              <w:top w:val="single" w:sz="4" w:space="0" w:color="auto"/>
              <w:left w:val="single" w:sz="4" w:space="0" w:color="auto"/>
              <w:bottom w:val="nil"/>
              <w:right w:val="nil"/>
            </w:tcBorders>
            <w:shd w:val="clear" w:color="auto" w:fill="auto"/>
            <w:noWrap/>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Optometría</w:t>
            </w:r>
            <w:proofErr w:type="spellEnd"/>
            <w:r w:rsidRPr="00D578FD">
              <w:rPr>
                <w:rFonts w:ascii="Calibri" w:eastAsia="Times New Roman" w:hAnsi="Calibri" w:cs="Times New Roman"/>
                <w:color w:val="000000"/>
                <w:lang w:val="ca-ES" w:eastAsia="ca-ES"/>
              </w:rPr>
              <w:t xml:space="preserve"> clínica</w:t>
            </w:r>
          </w:p>
        </w:tc>
        <w:tc>
          <w:tcPr>
            <w:tcW w:w="820" w:type="dxa"/>
            <w:vMerge w:val="restart"/>
            <w:tcBorders>
              <w:top w:val="single" w:sz="4" w:space="0" w:color="auto"/>
              <w:left w:val="nil"/>
              <w:bottom w:val="nil"/>
              <w:right w:val="single" w:sz="4" w:space="0" w:color="auto"/>
            </w:tcBorders>
            <w:shd w:val="clear" w:color="auto" w:fill="auto"/>
            <w:noWrap/>
            <w:vAlign w:val="center"/>
            <w:hideMark/>
          </w:tcPr>
          <w:p w:rsidR="00D578FD" w:rsidRPr="00D578FD" w:rsidRDefault="00D578FD" w:rsidP="00D578FD">
            <w:pPr>
              <w:spacing w:after="0" w:line="240" w:lineRule="auto"/>
              <w:jc w:val="center"/>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12</w:t>
            </w:r>
          </w:p>
        </w:tc>
      </w:tr>
      <w:tr w:rsidR="00D578FD" w:rsidRPr="00D578FD" w:rsidTr="00D578FD">
        <w:trPr>
          <w:trHeight w:val="300"/>
        </w:trPr>
        <w:tc>
          <w:tcPr>
            <w:tcW w:w="1180" w:type="dxa"/>
            <w:tcBorders>
              <w:top w:val="nil"/>
              <w:left w:val="single" w:sz="4" w:space="0" w:color="auto"/>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Optometria Clínica</w:t>
            </w:r>
          </w:p>
        </w:tc>
        <w:tc>
          <w:tcPr>
            <w:tcW w:w="2260" w:type="dxa"/>
            <w:tcBorders>
              <w:top w:val="nil"/>
              <w:left w:val="nil"/>
              <w:bottom w:val="nil"/>
              <w:right w:val="single" w:sz="4" w:space="0" w:color="auto"/>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CLÍNICA</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6</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nil"/>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Clínica especialitzada</w:t>
            </w:r>
          </w:p>
        </w:tc>
        <w:tc>
          <w:tcPr>
            <w:tcW w:w="520" w:type="dxa"/>
            <w:tcBorders>
              <w:top w:val="nil"/>
              <w:left w:val="nil"/>
              <w:bottom w:val="nil"/>
              <w:right w:val="single" w:sz="4" w:space="0" w:color="auto"/>
            </w:tcBorders>
            <w:shd w:val="clear" w:color="000000" w:fill="F2DDDC"/>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9</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600"/>
        </w:trPr>
        <w:tc>
          <w:tcPr>
            <w:tcW w:w="1180" w:type="dxa"/>
            <w:tcBorders>
              <w:top w:val="nil"/>
              <w:left w:val="single" w:sz="4" w:space="0" w:color="auto"/>
              <w:bottom w:val="single" w:sz="4" w:space="0" w:color="auto"/>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single" w:sz="4" w:space="0" w:color="auto"/>
              <w:right w:val="nil"/>
            </w:tcBorders>
            <w:shd w:val="clear" w:color="000000" w:fill="F2DDDC"/>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xml:space="preserve">Alteracions oculars produïdes per lents de contacte </w:t>
            </w:r>
          </w:p>
        </w:tc>
        <w:tc>
          <w:tcPr>
            <w:tcW w:w="2260" w:type="dxa"/>
            <w:tcBorders>
              <w:top w:val="nil"/>
              <w:left w:val="nil"/>
              <w:bottom w:val="single" w:sz="4" w:space="0" w:color="auto"/>
              <w:right w:val="single" w:sz="4" w:space="0" w:color="auto"/>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OPTOMETRÍA</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6</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single" w:sz="4" w:space="0" w:color="auto"/>
              <w:right w:val="nil"/>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single" w:sz="4" w:space="0" w:color="auto"/>
              <w:right w:val="single" w:sz="4" w:space="0" w:color="auto"/>
            </w:tcBorders>
            <w:shd w:val="clear" w:color="000000" w:fill="F2DDDC"/>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600"/>
        </w:trPr>
        <w:tc>
          <w:tcPr>
            <w:tcW w:w="1180" w:type="dxa"/>
            <w:tcBorders>
              <w:top w:val="nil"/>
              <w:left w:val="single" w:sz="4" w:space="0" w:color="auto"/>
              <w:bottom w:val="single" w:sz="4" w:space="0" w:color="auto"/>
              <w:right w:val="nil"/>
            </w:tcBorders>
            <w:shd w:val="clear" w:color="000000" w:fill="DDD9C3"/>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180" w:type="dxa"/>
            <w:tcBorders>
              <w:top w:val="nil"/>
              <w:left w:val="nil"/>
              <w:bottom w:val="single" w:sz="4" w:space="0" w:color="auto"/>
              <w:right w:val="nil"/>
            </w:tcBorders>
            <w:shd w:val="clear" w:color="000000" w:fill="DDD9C3"/>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Aspectes optomètrics de la cirurgia refractiva</w:t>
            </w:r>
          </w:p>
        </w:tc>
        <w:tc>
          <w:tcPr>
            <w:tcW w:w="2260" w:type="dxa"/>
            <w:tcBorders>
              <w:top w:val="nil"/>
              <w:left w:val="nil"/>
              <w:bottom w:val="single" w:sz="4" w:space="0" w:color="auto"/>
              <w:right w:val="single" w:sz="4" w:space="0" w:color="auto"/>
            </w:tcBorders>
            <w:shd w:val="clear" w:color="000000" w:fill="DDD9C3"/>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OPTOMETRÍA</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DDD9C3"/>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single" w:sz="4" w:space="0" w:color="auto"/>
              <w:right w:val="nil"/>
            </w:tcBorders>
            <w:shd w:val="clear" w:color="000000" w:fill="DDD9C3"/>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Tècniques i aspectes optomètrics de la cirurgia ocular</w:t>
            </w:r>
          </w:p>
        </w:tc>
        <w:tc>
          <w:tcPr>
            <w:tcW w:w="520" w:type="dxa"/>
            <w:tcBorders>
              <w:top w:val="nil"/>
              <w:left w:val="nil"/>
              <w:bottom w:val="single" w:sz="4" w:space="0" w:color="auto"/>
              <w:right w:val="single" w:sz="4" w:space="0" w:color="auto"/>
            </w:tcBorders>
            <w:shd w:val="clear" w:color="000000" w:fill="DDD9C3"/>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single" w:sz="4" w:space="0" w:color="auto"/>
              <w:left w:val="single" w:sz="4" w:space="0" w:color="auto"/>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single" w:sz="4" w:space="0" w:color="auto"/>
              <w:left w:val="nil"/>
              <w:bottom w:val="nil"/>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135"/>
        </w:trPr>
        <w:tc>
          <w:tcPr>
            <w:tcW w:w="1180" w:type="dxa"/>
            <w:tcBorders>
              <w:top w:val="nil"/>
              <w:left w:val="nil"/>
              <w:bottom w:val="nil"/>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180" w:type="dxa"/>
            <w:tcBorders>
              <w:top w:val="nil"/>
              <w:left w:val="nil"/>
              <w:bottom w:val="nil"/>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2260" w:type="dxa"/>
            <w:tcBorders>
              <w:top w:val="nil"/>
              <w:left w:val="nil"/>
              <w:bottom w:val="nil"/>
              <w:right w:val="single" w:sz="4" w:space="0" w:color="auto"/>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nil"/>
              <w:right w:val="nil"/>
            </w:tcBorders>
            <w:shd w:val="clear" w:color="000000" w:fill="FFC000"/>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tcBorders>
              <w:top w:val="single" w:sz="4" w:space="0" w:color="auto"/>
              <w:left w:val="single" w:sz="4" w:space="0" w:color="auto"/>
              <w:bottom w:val="single" w:sz="4" w:space="0" w:color="auto"/>
              <w:right w:val="nil"/>
            </w:tcBorders>
            <w:shd w:val="clear" w:color="000000" w:fill="FFC00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820" w:type="dxa"/>
            <w:tcBorders>
              <w:top w:val="single" w:sz="4" w:space="0" w:color="auto"/>
              <w:left w:val="nil"/>
              <w:bottom w:val="single" w:sz="4" w:space="0" w:color="auto"/>
              <w:right w:val="single" w:sz="4" w:space="0" w:color="auto"/>
            </w:tcBorders>
            <w:shd w:val="clear" w:color="000000" w:fill="FFC000"/>
            <w:noWrap/>
            <w:vAlign w:val="center"/>
            <w:hideMark/>
          </w:tcPr>
          <w:p w:rsidR="00D578FD" w:rsidRPr="00D578FD" w:rsidRDefault="00D578FD" w:rsidP="00D578FD">
            <w:pPr>
              <w:spacing w:after="0" w:line="240" w:lineRule="auto"/>
              <w:jc w:val="center"/>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r>
      <w:tr w:rsidR="00D578FD" w:rsidRPr="00D578FD" w:rsidTr="00D578FD">
        <w:trPr>
          <w:trHeight w:val="300"/>
        </w:trPr>
        <w:tc>
          <w:tcPr>
            <w:tcW w:w="1180" w:type="dxa"/>
            <w:tcBorders>
              <w:top w:val="single" w:sz="4" w:space="0" w:color="auto"/>
              <w:left w:val="single" w:sz="4" w:space="0" w:color="auto"/>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optativa</w:t>
            </w:r>
          </w:p>
        </w:tc>
        <w:tc>
          <w:tcPr>
            <w:tcW w:w="3180" w:type="dxa"/>
            <w:tcBorders>
              <w:top w:val="single" w:sz="4" w:space="0" w:color="auto"/>
              <w:left w:val="nil"/>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Iniciació a la recerca</w:t>
            </w:r>
          </w:p>
        </w:tc>
        <w:tc>
          <w:tcPr>
            <w:tcW w:w="2260" w:type="dxa"/>
            <w:tcBorders>
              <w:top w:val="single" w:sz="4" w:space="0" w:color="auto"/>
              <w:left w:val="nil"/>
              <w:bottom w:val="nil"/>
              <w:right w:val="single" w:sz="4" w:space="0" w:color="auto"/>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TRANSVERSAL</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3</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single" w:sz="4" w:space="0" w:color="auto"/>
              <w:left w:val="single" w:sz="4" w:space="0" w:color="auto"/>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single" w:sz="4" w:space="0" w:color="auto"/>
              <w:left w:val="nil"/>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single" w:sz="4" w:space="0" w:color="auto"/>
              <w:left w:val="nil"/>
              <w:bottom w:val="nil"/>
              <w:right w:val="single" w:sz="4" w:space="0" w:color="auto"/>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val="restart"/>
            <w:tcBorders>
              <w:top w:val="nil"/>
              <w:left w:val="single" w:sz="4" w:space="0" w:color="auto"/>
              <w:bottom w:val="single" w:sz="4" w:space="0" w:color="000000"/>
              <w:right w:val="nil"/>
            </w:tcBorders>
            <w:shd w:val="clear" w:color="auto" w:fill="auto"/>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xml:space="preserve">Óptica Aplicada y </w:t>
            </w:r>
            <w:proofErr w:type="spellStart"/>
            <w:r w:rsidRPr="00D578FD">
              <w:rPr>
                <w:rFonts w:ascii="Calibri" w:eastAsia="Times New Roman" w:hAnsi="Calibri" w:cs="Times New Roman"/>
                <w:color w:val="000000"/>
                <w:lang w:val="ca-ES" w:eastAsia="ca-ES"/>
              </w:rPr>
              <w:t>Métodos</w:t>
            </w:r>
            <w:proofErr w:type="spellEnd"/>
            <w:r w:rsidRPr="00D578FD">
              <w:rPr>
                <w:rFonts w:ascii="Calibri" w:eastAsia="Times New Roman" w:hAnsi="Calibri" w:cs="Times New Roman"/>
                <w:color w:val="000000"/>
                <w:lang w:val="ca-ES" w:eastAsia="ca-ES"/>
              </w:rPr>
              <w:t xml:space="preserve"> para la </w:t>
            </w:r>
            <w:proofErr w:type="spellStart"/>
            <w:r w:rsidRPr="00D578FD">
              <w:rPr>
                <w:rFonts w:ascii="Calibri" w:eastAsia="Times New Roman" w:hAnsi="Calibri" w:cs="Times New Roman"/>
                <w:color w:val="000000"/>
                <w:lang w:val="ca-ES" w:eastAsia="ca-ES"/>
              </w:rPr>
              <w:t>Investigación</w:t>
            </w:r>
            <w:proofErr w:type="spellEnd"/>
            <w:r w:rsidRPr="00D578FD">
              <w:rPr>
                <w:rFonts w:ascii="Calibri" w:eastAsia="Times New Roman" w:hAnsi="Calibri" w:cs="Times New Roman"/>
                <w:color w:val="000000"/>
                <w:lang w:val="ca-ES" w:eastAsia="ca-ES"/>
              </w:rPr>
              <w:t xml:space="preserve"> en </w:t>
            </w:r>
            <w:proofErr w:type="spellStart"/>
            <w:r w:rsidRPr="00D578FD">
              <w:rPr>
                <w:rFonts w:ascii="Calibri" w:eastAsia="Times New Roman" w:hAnsi="Calibri" w:cs="Times New Roman"/>
                <w:color w:val="000000"/>
                <w:lang w:val="ca-ES" w:eastAsia="ca-ES"/>
              </w:rPr>
              <w:t>Visión</w:t>
            </w:r>
            <w:proofErr w:type="spellEnd"/>
          </w:p>
        </w:tc>
        <w:tc>
          <w:tcPr>
            <w:tcW w:w="820" w:type="dxa"/>
            <w:vMerge w:val="restart"/>
            <w:tcBorders>
              <w:top w:val="nil"/>
              <w:left w:val="nil"/>
              <w:bottom w:val="single" w:sz="4" w:space="0" w:color="000000"/>
              <w:right w:val="single" w:sz="4" w:space="0" w:color="auto"/>
            </w:tcBorders>
            <w:shd w:val="clear" w:color="auto" w:fill="auto"/>
            <w:noWrap/>
            <w:vAlign w:val="center"/>
            <w:hideMark/>
          </w:tcPr>
          <w:p w:rsidR="00D578FD" w:rsidRPr="00D578FD" w:rsidRDefault="00D578FD" w:rsidP="00D578FD">
            <w:pPr>
              <w:spacing w:after="0" w:line="240" w:lineRule="auto"/>
              <w:jc w:val="center"/>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9</w:t>
            </w:r>
          </w:p>
        </w:tc>
      </w:tr>
      <w:tr w:rsidR="00D578FD" w:rsidRPr="00D578FD" w:rsidTr="00D578FD">
        <w:trPr>
          <w:trHeight w:val="300"/>
        </w:trPr>
        <w:tc>
          <w:tcPr>
            <w:tcW w:w="1180" w:type="dxa"/>
            <w:tcBorders>
              <w:top w:val="nil"/>
              <w:left w:val="single" w:sz="4" w:space="0" w:color="auto"/>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optativa</w:t>
            </w:r>
          </w:p>
        </w:tc>
        <w:tc>
          <w:tcPr>
            <w:tcW w:w="3180" w:type="dxa"/>
            <w:tcBorders>
              <w:top w:val="nil"/>
              <w:left w:val="nil"/>
              <w:bottom w:val="nil"/>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Salut pública i epidemiologia</w:t>
            </w:r>
          </w:p>
        </w:tc>
        <w:tc>
          <w:tcPr>
            <w:tcW w:w="2260" w:type="dxa"/>
            <w:tcBorders>
              <w:top w:val="nil"/>
              <w:left w:val="nil"/>
              <w:bottom w:val="nil"/>
              <w:right w:val="single" w:sz="4" w:space="0" w:color="auto"/>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TRANSVERSAL</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single" w:sz="4" w:space="0" w:color="auto"/>
              <w:right w:val="nil"/>
            </w:tcBorders>
            <w:shd w:val="clear" w:color="000000" w:fill="C5D9F1"/>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Mètodes de recerca</w:t>
            </w:r>
          </w:p>
        </w:tc>
        <w:tc>
          <w:tcPr>
            <w:tcW w:w="520" w:type="dxa"/>
            <w:tcBorders>
              <w:top w:val="nil"/>
              <w:left w:val="nil"/>
              <w:bottom w:val="single" w:sz="4" w:space="0" w:color="auto"/>
              <w:right w:val="single" w:sz="4" w:space="0" w:color="auto"/>
            </w:tcBorders>
            <w:shd w:val="clear" w:color="000000" w:fill="C5D9F1"/>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nil"/>
              <w:left w:val="single" w:sz="4" w:space="0" w:color="auto"/>
              <w:bottom w:val="single" w:sz="4" w:space="0" w:color="000000"/>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nil"/>
              <w:left w:val="nil"/>
              <w:bottom w:val="single" w:sz="4" w:space="0" w:color="000000"/>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600"/>
        </w:trPr>
        <w:tc>
          <w:tcPr>
            <w:tcW w:w="1180" w:type="dxa"/>
            <w:tcBorders>
              <w:top w:val="single" w:sz="4" w:space="0" w:color="auto"/>
              <w:left w:val="single" w:sz="4" w:space="0" w:color="auto"/>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optativa</w:t>
            </w:r>
          </w:p>
        </w:tc>
        <w:tc>
          <w:tcPr>
            <w:tcW w:w="3180" w:type="dxa"/>
            <w:tcBorders>
              <w:top w:val="single" w:sz="4" w:space="0" w:color="auto"/>
              <w:left w:val="nil"/>
              <w:bottom w:val="nil"/>
              <w:right w:val="nil"/>
            </w:tcBorders>
            <w:shd w:val="clear" w:color="000000" w:fill="FDE9D9"/>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Instrumentació per a exàmens complementaris</w:t>
            </w:r>
          </w:p>
        </w:tc>
        <w:tc>
          <w:tcPr>
            <w:tcW w:w="2260" w:type="dxa"/>
            <w:tcBorders>
              <w:top w:val="single" w:sz="4" w:space="0" w:color="auto"/>
              <w:left w:val="nil"/>
              <w:bottom w:val="nil"/>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nil"/>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roofErr w:type="spellStart"/>
            <w:r w:rsidRPr="00D578FD">
              <w:rPr>
                <w:rFonts w:ascii="Calibri" w:eastAsia="Times New Roman" w:hAnsi="Calibri" w:cs="Times New Roman"/>
                <w:color w:val="000000"/>
                <w:lang w:val="ca-ES" w:eastAsia="ca-ES"/>
              </w:rPr>
              <w:t>obligatoria</w:t>
            </w:r>
            <w:proofErr w:type="spellEnd"/>
          </w:p>
        </w:tc>
        <w:tc>
          <w:tcPr>
            <w:tcW w:w="3332" w:type="dxa"/>
            <w:tcBorders>
              <w:top w:val="nil"/>
              <w:left w:val="nil"/>
              <w:bottom w:val="nil"/>
              <w:right w:val="nil"/>
            </w:tcBorders>
            <w:shd w:val="clear" w:color="000000" w:fill="FDE9D9"/>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Òptica i Instrumentació avançada per a l'atenció visual</w:t>
            </w:r>
          </w:p>
        </w:tc>
        <w:tc>
          <w:tcPr>
            <w:tcW w:w="520" w:type="dxa"/>
            <w:tcBorders>
              <w:top w:val="nil"/>
              <w:left w:val="nil"/>
              <w:bottom w:val="nil"/>
              <w:right w:val="single" w:sz="4" w:space="0" w:color="auto"/>
            </w:tcBorders>
            <w:shd w:val="clear" w:color="000000" w:fill="FDE9D9"/>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nil"/>
              <w:left w:val="single" w:sz="4" w:space="0" w:color="auto"/>
              <w:bottom w:val="single" w:sz="4" w:space="0" w:color="000000"/>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nil"/>
              <w:left w:val="nil"/>
              <w:bottom w:val="single" w:sz="4" w:space="0" w:color="000000"/>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300"/>
        </w:trPr>
        <w:tc>
          <w:tcPr>
            <w:tcW w:w="1180" w:type="dxa"/>
            <w:tcBorders>
              <w:top w:val="nil"/>
              <w:left w:val="single" w:sz="4" w:space="0" w:color="auto"/>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optativa</w:t>
            </w:r>
          </w:p>
        </w:tc>
        <w:tc>
          <w:tcPr>
            <w:tcW w:w="3180" w:type="dxa"/>
            <w:tcBorders>
              <w:top w:val="nil"/>
              <w:left w:val="nil"/>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Qualitat òptica ocular</w:t>
            </w:r>
          </w:p>
        </w:tc>
        <w:tc>
          <w:tcPr>
            <w:tcW w:w="2260" w:type="dxa"/>
            <w:tcBorders>
              <w:top w:val="nil"/>
              <w:left w:val="nil"/>
              <w:bottom w:val="single" w:sz="4" w:space="0" w:color="auto"/>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CIENCIAS DE LA VISIÓN</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jc w:val="right"/>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4,5</w:t>
            </w:r>
          </w:p>
        </w:tc>
        <w:tc>
          <w:tcPr>
            <w:tcW w:w="308" w:type="dxa"/>
            <w:vMerge/>
            <w:tcBorders>
              <w:top w:val="nil"/>
              <w:left w:val="nil"/>
              <w:bottom w:val="nil"/>
              <w:right w:val="nil"/>
            </w:tcBorders>
            <w:vAlign w:val="center"/>
            <w:hideMark/>
          </w:tcPr>
          <w:p w:rsidR="00D578FD" w:rsidRPr="00D578FD" w:rsidRDefault="00D578FD" w:rsidP="00D578FD">
            <w:pPr>
              <w:spacing w:after="0" w:line="240" w:lineRule="auto"/>
              <w:rPr>
                <w:rFonts w:ascii="Calibri" w:eastAsia="Times New Roman" w:hAnsi="Calibri" w:cs="Times New Roman"/>
                <w:b/>
                <w:bCs/>
                <w:color w:val="365F91"/>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single" w:sz="4" w:space="0" w:color="auto"/>
              <w:right w:val="nil"/>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single" w:sz="4" w:space="0" w:color="auto"/>
              <w:right w:val="single" w:sz="4" w:space="0" w:color="auto"/>
            </w:tcBorders>
            <w:shd w:val="clear" w:color="000000" w:fill="FDE9D9"/>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vMerge/>
            <w:tcBorders>
              <w:top w:val="nil"/>
              <w:left w:val="single" w:sz="4" w:space="0" w:color="auto"/>
              <w:bottom w:val="single" w:sz="4" w:space="0" w:color="000000"/>
              <w:right w:val="nil"/>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820" w:type="dxa"/>
            <w:vMerge/>
            <w:tcBorders>
              <w:top w:val="nil"/>
              <w:left w:val="nil"/>
              <w:bottom w:val="single" w:sz="4" w:space="0" w:color="000000"/>
              <w:right w:val="single" w:sz="4" w:space="0" w:color="auto"/>
            </w:tcBorders>
            <w:vAlign w:val="center"/>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r>
      <w:tr w:rsidR="00D578FD" w:rsidRPr="00D578FD" w:rsidTr="00D578FD">
        <w:trPr>
          <w:trHeight w:val="210"/>
        </w:trPr>
        <w:tc>
          <w:tcPr>
            <w:tcW w:w="1180" w:type="dxa"/>
            <w:tcBorders>
              <w:top w:val="nil"/>
              <w:left w:val="single" w:sz="4" w:space="0" w:color="auto"/>
              <w:bottom w:val="single" w:sz="4" w:space="0" w:color="auto"/>
              <w:right w:val="nil"/>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180" w:type="dxa"/>
            <w:tcBorders>
              <w:top w:val="nil"/>
              <w:left w:val="nil"/>
              <w:bottom w:val="single" w:sz="4" w:space="0" w:color="auto"/>
              <w:right w:val="nil"/>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2260" w:type="dxa"/>
            <w:tcBorders>
              <w:top w:val="nil"/>
              <w:left w:val="nil"/>
              <w:bottom w:val="single" w:sz="4" w:space="0" w:color="auto"/>
              <w:right w:val="single" w:sz="4" w:space="0" w:color="auto"/>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308"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0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120" w:type="dxa"/>
            <w:tcBorders>
              <w:top w:val="nil"/>
              <w:left w:val="single" w:sz="4" w:space="0" w:color="auto"/>
              <w:bottom w:val="single" w:sz="4" w:space="0" w:color="auto"/>
              <w:right w:val="nil"/>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3332" w:type="dxa"/>
            <w:tcBorders>
              <w:top w:val="nil"/>
              <w:left w:val="nil"/>
              <w:bottom w:val="single" w:sz="4" w:space="0" w:color="auto"/>
              <w:right w:val="nil"/>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520" w:type="dxa"/>
            <w:tcBorders>
              <w:top w:val="nil"/>
              <w:left w:val="nil"/>
              <w:bottom w:val="single" w:sz="4" w:space="0" w:color="auto"/>
              <w:right w:val="single" w:sz="4" w:space="0" w:color="auto"/>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40" w:type="dxa"/>
            <w:tcBorders>
              <w:top w:val="nil"/>
              <w:left w:val="nil"/>
              <w:bottom w:val="nil"/>
              <w:right w:val="nil"/>
            </w:tcBorders>
            <w:shd w:val="clear" w:color="auto" w:fill="auto"/>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p>
        </w:tc>
        <w:tc>
          <w:tcPr>
            <w:tcW w:w="1680" w:type="dxa"/>
            <w:tcBorders>
              <w:top w:val="nil"/>
              <w:left w:val="single" w:sz="4" w:space="0" w:color="auto"/>
              <w:bottom w:val="single" w:sz="4" w:space="0" w:color="auto"/>
              <w:right w:val="nil"/>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c>
          <w:tcPr>
            <w:tcW w:w="820" w:type="dxa"/>
            <w:tcBorders>
              <w:top w:val="nil"/>
              <w:left w:val="nil"/>
              <w:bottom w:val="single" w:sz="4" w:space="0" w:color="auto"/>
              <w:right w:val="single" w:sz="4" w:space="0" w:color="auto"/>
            </w:tcBorders>
            <w:shd w:val="clear" w:color="000000" w:fill="92D050"/>
            <w:noWrap/>
            <w:vAlign w:val="bottom"/>
            <w:hideMark/>
          </w:tcPr>
          <w:p w:rsidR="00D578FD" w:rsidRPr="00D578FD" w:rsidRDefault="00D578FD" w:rsidP="00D578FD">
            <w:pPr>
              <w:spacing w:after="0" w:line="240" w:lineRule="auto"/>
              <w:rPr>
                <w:rFonts w:ascii="Calibri" w:eastAsia="Times New Roman" w:hAnsi="Calibri" w:cs="Times New Roman"/>
                <w:color w:val="000000"/>
                <w:lang w:val="ca-ES" w:eastAsia="ca-ES"/>
              </w:rPr>
            </w:pPr>
            <w:r w:rsidRPr="00D578FD">
              <w:rPr>
                <w:rFonts w:ascii="Calibri" w:eastAsia="Times New Roman" w:hAnsi="Calibri" w:cs="Times New Roman"/>
                <w:color w:val="000000"/>
                <w:lang w:val="ca-ES" w:eastAsia="ca-ES"/>
              </w:rPr>
              <w:t> </w:t>
            </w:r>
          </w:p>
        </w:tc>
      </w:tr>
    </w:tbl>
    <w:p w:rsidR="008B28BB" w:rsidRPr="00D578FD" w:rsidRDefault="008B28BB" w:rsidP="008B28BB">
      <w:pPr>
        <w:tabs>
          <w:tab w:val="left" w:pos="1134"/>
          <w:tab w:val="left" w:pos="2835"/>
        </w:tabs>
        <w:spacing w:after="0" w:line="240" w:lineRule="auto"/>
        <w:jc w:val="center"/>
        <w:rPr>
          <w:rFonts w:ascii="Verdana" w:hAnsi="Verdana"/>
          <w:i/>
          <w:strike/>
          <w:sz w:val="20"/>
          <w:szCs w:val="20"/>
        </w:rPr>
      </w:pPr>
      <w:r w:rsidRPr="00D578FD">
        <w:rPr>
          <w:rFonts w:ascii="Verdana" w:hAnsi="Verdana"/>
          <w:i/>
          <w:strike/>
          <w:sz w:val="20"/>
          <w:szCs w:val="20"/>
        </w:rPr>
        <w:t xml:space="preserve">Nota: Las asignaturas de origen suman un total de 129 ECTS. Esta diferencia de </w:t>
      </w:r>
    </w:p>
    <w:p w:rsidR="008B28BB" w:rsidRPr="00D578FD" w:rsidRDefault="008B28BB" w:rsidP="008B28BB">
      <w:pPr>
        <w:tabs>
          <w:tab w:val="left" w:pos="567"/>
          <w:tab w:val="left" w:pos="1134"/>
          <w:tab w:val="left" w:pos="1843"/>
          <w:tab w:val="left" w:pos="2410"/>
        </w:tabs>
        <w:spacing w:after="0" w:line="240" w:lineRule="auto"/>
        <w:ind w:left="1134"/>
        <w:rPr>
          <w:rFonts w:ascii="Verdana" w:hAnsi="Verdana"/>
          <w:i/>
          <w:strike/>
          <w:sz w:val="20"/>
          <w:szCs w:val="20"/>
        </w:rPr>
      </w:pPr>
      <w:r w:rsidRPr="00D578FD">
        <w:rPr>
          <w:rFonts w:ascii="Verdana" w:hAnsi="Verdana"/>
          <w:i/>
          <w:strike/>
          <w:sz w:val="20"/>
          <w:szCs w:val="20"/>
        </w:rPr>
        <w:t>9 ECTS es debida a  la oferta de asignaturas optativas.</w:t>
      </w:r>
    </w:p>
    <w:p w:rsidR="005C58A6" w:rsidRPr="00D578FD" w:rsidRDefault="008B28BB" w:rsidP="008B28BB">
      <w:pPr>
        <w:autoSpaceDE w:val="0"/>
        <w:autoSpaceDN w:val="0"/>
        <w:adjustRightInd w:val="0"/>
        <w:spacing w:after="0" w:line="240" w:lineRule="auto"/>
        <w:jc w:val="both"/>
        <w:rPr>
          <w:rFonts w:ascii="Verdana" w:hAnsi="Verdana" w:cs="Verdana"/>
          <w:strike/>
          <w:sz w:val="20"/>
          <w:szCs w:val="20"/>
        </w:rPr>
      </w:pPr>
      <w:r w:rsidRPr="00D578FD">
        <w:rPr>
          <w:rFonts w:ascii="Verdana" w:hAnsi="Verdana"/>
          <w:strike/>
          <w:sz w:val="20"/>
          <w:szCs w:val="20"/>
        </w:rPr>
        <w:t>El máximo de créditos superados a reconocer de las asignaturas de origen está en función de las asignaturas de destino y del límite de créditos.</w:t>
      </w:r>
    </w:p>
    <w:sectPr w:rsidR="005C58A6" w:rsidRPr="00D578FD" w:rsidSect="00D578FD">
      <w:pgSz w:w="16838" w:h="11906" w:orient="landscape"/>
      <w:pgMar w:top="1843" w:right="1418" w:bottom="1134" w:left="709"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5086" w:rsidRDefault="00115086" w:rsidP="00675F46">
      <w:pPr>
        <w:spacing w:after="0" w:line="240" w:lineRule="auto"/>
      </w:pPr>
      <w:r>
        <w:separator/>
      </w:r>
    </w:p>
  </w:endnote>
  <w:endnote w:type="continuationSeparator" w:id="0">
    <w:p w:rsidR="00115086" w:rsidRDefault="00115086" w:rsidP="00675F4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Italic">
    <w:panose1 w:val="00000000000000000000"/>
    <w:charset w:val="00"/>
    <w:family w:val="swiss"/>
    <w:notTrueType/>
    <w:pitch w:val="default"/>
    <w:sig w:usb0="00000003" w:usb1="00000000" w:usb2="00000000" w:usb3="00000000" w:csb0="00000001" w:csb1="00000000"/>
  </w:font>
  <w:font w:name="Century Gothic,Bol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4F" w:rsidRDefault="00B55E4F" w:rsidP="00AA751A">
    <w:pPr>
      <w:pStyle w:val="Peu"/>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55E4F" w:rsidRDefault="00B55E4F" w:rsidP="00AA751A">
    <w:pPr>
      <w:pStyle w:val="Peu"/>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4F" w:rsidRDefault="00B55E4F">
    <w:pPr>
      <w:pStyle w:val="Peu"/>
      <w:jc w:val="right"/>
    </w:pPr>
    <w:fldSimple w:instr=" PAGE   \* MERGEFORMAT ">
      <w:r w:rsidR="00371721">
        <w:rPr>
          <w:noProof/>
        </w:rPr>
        <w:t>13</w:t>
      </w:r>
    </w:fldSimple>
  </w:p>
  <w:p w:rsidR="00B55E4F" w:rsidRPr="00762EB3" w:rsidRDefault="00B55E4F" w:rsidP="00AA751A">
    <w:pPr>
      <w:pStyle w:val="Peu"/>
      <w:ind w:right="360"/>
      <w:rPr>
        <w:sz w:val="20"/>
        <w:szCs w:val="2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42016"/>
      <w:docPartObj>
        <w:docPartGallery w:val="Page Numbers (Bottom of Page)"/>
        <w:docPartUnique/>
      </w:docPartObj>
    </w:sdtPr>
    <w:sdtContent>
      <w:p w:rsidR="00B55E4F" w:rsidRDefault="00B55E4F">
        <w:pPr>
          <w:pStyle w:val="Peu"/>
          <w:jc w:val="right"/>
        </w:pPr>
        <w:fldSimple w:instr=" PAGE   \* MERGEFORMAT ">
          <w:r w:rsidR="00371721">
            <w:rPr>
              <w:noProof/>
            </w:rPr>
            <w:t>24</w:t>
          </w:r>
        </w:fldSimple>
      </w:p>
    </w:sdtContent>
  </w:sdt>
  <w:p w:rsidR="00B55E4F" w:rsidRDefault="00B55E4F">
    <w:pPr>
      <w:pStyle w:val="Peu"/>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5086" w:rsidRDefault="00115086" w:rsidP="00675F46">
      <w:pPr>
        <w:spacing w:after="0" w:line="240" w:lineRule="auto"/>
      </w:pPr>
      <w:r>
        <w:separator/>
      </w:r>
    </w:p>
  </w:footnote>
  <w:footnote w:type="continuationSeparator" w:id="0">
    <w:p w:rsidR="00115086" w:rsidRDefault="00115086" w:rsidP="00675F4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4F" w:rsidRPr="00DB6F41" w:rsidRDefault="00B55E4F" w:rsidP="00AA751A">
    <w:pPr>
      <w:pStyle w:val="Capalera"/>
      <w:ind w:left="357"/>
      <w:rPr>
        <w:sz w:val="18"/>
        <w:szCs w:val="18"/>
      </w:rPr>
    </w:pPr>
    <w:r w:rsidRPr="00DB6F41">
      <w:rPr>
        <w:sz w:val="18"/>
        <w:szCs w:val="18"/>
      </w:rPr>
      <w:t xml:space="preserve">UPC -  </w:t>
    </w:r>
    <w:r>
      <w:rPr>
        <w:sz w:val="18"/>
        <w:szCs w:val="18"/>
      </w:rPr>
      <w:t>VERIFICA: Máster Universitario en Optometría y Ciencias  de la Visión</w:t>
    </w:r>
    <w:r>
      <w:rPr>
        <w:sz w:val="18"/>
        <w:szCs w:val="18"/>
      </w:rPr>
      <w:tab/>
      <w:t>Noviembre 2011</w:t>
    </w:r>
    <w:r w:rsidRPr="00DB6F41">
      <w:rPr>
        <w:sz w:val="18"/>
        <w:szCs w:val="18"/>
      </w:rPr>
      <w:t xml:space="preserve">   </w:t>
    </w:r>
    <w:r>
      <w:rPr>
        <w:sz w:val="18"/>
        <w:szCs w:val="18"/>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5E4F" w:rsidRPr="00B82D6E" w:rsidRDefault="00B55E4F">
    <w:pPr>
      <w:pStyle w:val="Capalera"/>
      <w:rPr>
        <w:sz w:val="18"/>
        <w:szCs w:val="18"/>
      </w:rPr>
    </w:pPr>
    <w:r>
      <w:rPr>
        <w:sz w:val="18"/>
        <w:szCs w:val="18"/>
      </w:rPr>
      <w:t>UPC - VERIFICA: Máster Universitario en Optometría y Ciencias de la Visión</w:t>
    </w:r>
    <w:r>
      <w:rPr>
        <w:sz w:val="18"/>
        <w:szCs w:val="18"/>
      </w:rPr>
      <w:tab/>
      <w:t>Noviembre 2011</w:t>
    </w:r>
  </w:p>
  <w:p w:rsidR="00B55E4F" w:rsidRDefault="00B55E4F">
    <w:pPr>
      <w:pStyle w:val="Capaler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84F72"/>
    <w:multiLevelType w:val="hybridMultilevel"/>
    <w:tmpl w:val="1CB493CE"/>
    <w:lvl w:ilvl="0" w:tplc="D9F080CA">
      <w:start w:val="1"/>
      <w:numFmt w:val="decimal"/>
      <w:lvlText w:val="(%1)"/>
      <w:lvlJc w:val="left"/>
      <w:pPr>
        <w:ind w:left="360" w:hanging="360"/>
      </w:pPr>
      <w:rPr>
        <w:rFonts w:hint="default"/>
        <w:b/>
        <w:color w:val="000000"/>
        <w:vertAlign w:val="superscrip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nsid w:val="06D26514"/>
    <w:multiLevelType w:val="hybridMultilevel"/>
    <w:tmpl w:val="E076BD78"/>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2">
    <w:nsid w:val="07614C20"/>
    <w:multiLevelType w:val="hybridMultilevel"/>
    <w:tmpl w:val="4894D310"/>
    <w:lvl w:ilvl="0" w:tplc="ECFAF36C">
      <w:start w:val="1"/>
      <w:numFmt w:val="bullet"/>
      <w:lvlText w:val=""/>
      <w:lvlJc w:val="left"/>
      <w:pPr>
        <w:tabs>
          <w:tab w:val="num" w:pos="360"/>
        </w:tabs>
        <w:ind w:left="360" w:hanging="360"/>
      </w:pPr>
      <w:rPr>
        <w:rFonts w:ascii="Wingdings" w:hAnsi="Wingdings" w:hint="default"/>
        <w:sz w:val="32"/>
        <w:szCs w:val="32"/>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
    <w:nsid w:val="08D46DCE"/>
    <w:multiLevelType w:val="hybridMultilevel"/>
    <w:tmpl w:val="6B88C8EC"/>
    <w:lvl w:ilvl="0" w:tplc="04030005">
      <w:start w:val="1"/>
      <w:numFmt w:val="bullet"/>
      <w:lvlText w:val=""/>
      <w:lvlJc w:val="left"/>
      <w:pPr>
        <w:tabs>
          <w:tab w:val="num" w:pos="360"/>
        </w:tabs>
        <w:ind w:left="360" w:hanging="360"/>
      </w:pPr>
      <w:rPr>
        <w:rFonts w:ascii="Wingdings" w:hAnsi="Wingdings" w:hint="default"/>
      </w:rPr>
    </w:lvl>
    <w:lvl w:ilvl="1" w:tplc="056653DA">
      <w:start w:val="1"/>
      <w:numFmt w:val="bullet"/>
      <w:pStyle w:val="Ttol2"/>
      <w:lvlText w:val=""/>
      <w:lvlJc w:val="left"/>
      <w:pPr>
        <w:tabs>
          <w:tab w:val="num" w:pos="1080"/>
        </w:tabs>
        <w:ind w:left="1080" w:hanging="360"/>
      </w:pPr>
      <w:rPr>
        <w:rFonts w:ascii="Symbol" w:hAnsi="Symbol" w:hint="default"/>
      </w:rPr>
    </w:lvl>
    <w:lvl w:ilvl="2" w:tplc="04030005">
      <w:start w:val="1"/>
      <w:numFmt w:val="bullet"/>
      <w:lvlText w:val=""/>
      <w:lvlJc w:val="left"/>
      <w:pPr>
        <w:tabs>
          <w:tab w:val="num" w:pos="1980"/>
        </w:tabs>
        <w:ind w:left="1980" w:hanging="360"/>
      </w:pPr>
      <w:rPr>
        <w:rFonts w:ascii="Wingdings" w:hAnsi="Wingdings" w:hint="default"/>
      </w:rPr>
    </w:lvl>
    <w:lvl w:ilvl="3" w:tplc="0403000F" w:tentative="1">
      <w:start w:val="1"/>
      <w:numFmt w:val="decimal"/>
      <w:lvlText w:val="%4."/>
      <w:lvlJc w:val="left"/>
      <w:pPr>
        <w:tabs>
          <w:tab w:val="num" w:pos="2520"/>
        </w:tabs>
        <w:ind w:left="2520" w:hanging="360"/>
      </w:pPr>
    </w:lvl>
    <w:lvl w:ilvl="4" w:tplc="04030019" w:tentative="1">
      <w:start w:val="1"/>
      <w:numFmt w:val="lowerLetter"/>
      <w:lvlText w:val="%5."/>
      <w:lvlJc w:val="left"/>
      <w:pPr>
        <w:tabs>
          <w:tab w:val="num" w:pos="3240"/>
        </w:tabs>
        <w:ind w:left="3240" w:hanging="360"/>
      </w:pPr>
    </w:lvl>
    <w:lvl w:ilvl="5" w:tplc="0403001B" w:tentative="1">
      <w:start w:val="1"/>
      <w:numFmt w:val="lowerRoman"/>
      <w:lvlText w:val="%6."/>
      <w:lvlJc w:val="right"/>
      <w:pPr>
        <w:tabs>
          <w:tab w:val="num" w:pos="3960"/>
        </w:tabs>
        <w:ind w:left="3960" w:hanging="180"/>
      </w:pPr>
    </w:lvl>
    <w:lvl w:ilvl="6" w:tplc="0403000F" w:tentative="1">
      <w:start w:val="1"/>
      <w:numFmt w:val="decimal"/>
      <w:lvlText w:val="%7."/>
      <w:lvlJc w:val="left"/>
      <w:pPr>
        <w:tabs>
          <w:tab w:val="num" w:pos="4680"/>
        </w:tabs>
        <w:ind w:left="4680" w:hanging="360"/>
      </w:pPr>
    </w:lvl>
    <w:lvl w:ilvl="7" w:tplc="04030019" w:tentative="1">
      <w:start w:val="1"/>
      <w:numFmt w:val="lowerLetter"/>
      <w:lvlText w:val="%8."/>
      <w:lvlJc w:val="left"/>
      <w:pPr>
        <w:tabs>
          <w:tab w:val="num" w:pos="5400"/>
        </w:tabs>
        <w:ind w:left="5400" w:hanging="360"/>
      </w:pPr>
    </w:lvl>
    <w:lvl w:ilvl="8" w:tplc="0403001B" w:tentative="1">
      <w:start w:val="1"/>
      <w:numFmt w:val="lowerRoman"/>
      <w:lvlText w:val="%9."/>
      <w:lvlJc w:val="right"/>
      <w:pPr>
        <w:tabs>
          <w:tab w:val="num" w:pos="6120"/>
        </w:tabs>
        <w:ind w:left="6120" w:hanging="180"/>
      </w:pPr>
    </w:lvl>
  </w:abstractNum>
  <w:abstractNum w:abstractNumId="4">
    <w:nsid w:val="0970461B"/>
    <w:multiLevelType w:val="multilevel"/>
    <w:tmpl w:val="908CCEF6"/>
    <w:lvl w:ilvl="0">
      <w:start w:val="9"/>
      <w:numFmt w:val="decimal"/>
      <w:lvlText w:val="%1."/>
      <w:lvlJc w:val="left"/>
      <w:pPr>
        <w:ind w:left="630" w:hanging="63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5">
    <w:nsid w:val="0A33061E"/>
    <w:multiLevelType w:val="hybridMultilevel"/>
    <w:tmpl w:val="DA103FC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Symbol"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Symbol"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Symbol" w:hint="default"/>
      </w:rPr>
    </w:lvl>
    <w:lvl w:ilvl="8" w:tplc="04030005" w:tentative="1">
      <w:start w:val="1"/>
      <w:numFmt w:val="bullet"/>
      <w:lvlText w:val=""/>
      <w:lvlJc w:val="left"/>
      <w:pPr>
        <w:ind w:left="6480" w:hanging="360"/>
      </w:pPr>
      <w:rPr>
        <w:rFonts w:ascii="Wingdings" w:hAnsi="Wingdings" w:hint="default"/>
      </w:rPr>
    </w:lvl>
  </w:abstractNum>
  <w:abstractNum w:abstractNumId="6">
    <w:nsid w:val="0C6B1073"/>
    <w:multiLevelType w:val="hybridMultilevel"/>
    <w:tmpl w:val="7D68764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D5A60B8"/>
    <w:multiLevelType w:val="hybridMultilevel"/>
    <w:tmpl w:val="5A084A66"/>
    <w:lvl w:ilvl="0" w:tplc="BE6CEBF8">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nsid w:val="10BD5FFA"/>
    <w:multiLevelType w:val="hybridMultilevel"/>
    <w:tmpl w:val="0946236E"/>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12D51E9A"/>
    <w:multiLevelType w:val="hybridMultilevel"/>
    <w:tmpl w:val="FB7EBC2A"/>
    <w:lvl w:ilvl="0" w:tplc="55A05532">
      <w:start w:val="1"/>
      <w:numFmt w:val="decimal"/>
      <w:lvlText w:val="(%1)"/>
      <w:lvlJc w:val="left"/>
      <w:pPr>
        <w:ind w:left="1068" w:hanging="360"/>
      </w:pPr>
      <w:rPr>
        <w:rFonts w:hint="default"/>
      </w:rPr>
    </w:lvl>
    <w:lvl w:ilvl="1" w:tplc="04030019" w:tentative="1">
      <w:start w:val="1"/>
      <w:numFmt w:val="lowerLetter"/>
      <w:lvlText w:val="%2."/>
      <w:lvlJc w:val="left"/>
      <w:pPr>
        <w:ind w:left="1788" w:hanging="360"/>
      </w:pPr>
    </w:lvl>
    <w:lvl w:ilvl="2" w:tplc="0403001B" w:tentative="1">
      <w:start w:val="1"/>
      <w:numFmt w:val="lowerRoman"/>
      <w:lvlText w:val="%3."/>
      <w:lvlJc w:val="right"/>
      <w:pPr>
        <w:ind w:left="2508" w:hanging="180"/>
      </w:pPr>
    </w:lvl>
    <w:lvl w:ilvl="3" w:tplc="0403000F" w:tentative="1">
      <w:start w:val="1"/>
      <w:numFmt w:val="decimal"/>
      <w:lvlText w:val="%4."/>
      <w:lvlJc w:val="left"/>
      <w:pPr>
        <w:ind w:left="3228" w:hanging="360"/>
      </w:pPr>
    </w:lvl>
    <w:lvl w:ilvl="4" w:tplc="04030019" w:tentative="1">
      <w:start w:val="1"/>
      <w:numFmt w:val="lowerLetter"/>
      <w:lvlText w:val="%5."/>
      <w:lvlJc w:val="left"/>
      <w:pPr>
        <w:ind w:left="3948" w:hanging="360"/>
      </w:pPr>
    </w:lvl>
    <w:lvl w:ilvl="5" w:tplc="0403001B" w:tentative="1">
      <w:start w:val="1"/>
      <w:numFmt w:val="lowerRoman"/>
      <w:lvlText w:val="%6."/>
      <w:lvlJc w:val="right"/>
      <w:pPr>
        <w:ind w:left="4668" w:hanging="180"/>
      </w:pPr>
    </w:lvl>
    <w:lvl w:ilvl="6" w:tplc="0403000F" w:tentative="1">
      <w:start w:val="1"/>
      <w:numFmt w:val="decimal"/>
      <w:lvlText w:val="%7."/>
      <w:lvlJc w:val="left"/>
      <w:pPr>
        <w:ind w:left="5388" w:hanging="360"/>
      </w:pPr>
    </w:lvl>
    <w:lvl w:ilvl="7" w:tplc="04030019" w:tentative="1">
      <w:start w:val="1"/>
      <w:numFmt w:val="lowerLetter"/>
      <w:lvlText w:val="%8."/>
      <w:lvlJc w:val="left"/>
      <w:pPr>
        <w:ind w:left="6108" w:hanging="360"/>
      </w:pPr>
    </w:lvl>
    <w:lvl w:ilvl="8" w:tplc="0403001B" w:tentative="1">
      <w:start w:val="1"/>
      <w:numFmt w:val="lowerRoman"/>
      <w:lvlText w:val="%9."/>
      <w:lvlJc w:val="right"/>
      <w:pPr>
        <w:ind w:left="6828" w:hanging="180"/>
      </w:pPr>
    </w:lvl>
  </w:abstractNum>
  <w:abstractNum w:abstractNumId="10">
    <w:nsid w:val="19126E3C"/>
    <w:multiLevelType w:val="hybridMultilevel"/>
    <w:tmpl w:val="5CA22A04"/>
    <w:lvl w:ilvl="0" w:tplc="0403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191D128B"/>
    <w:multiLevelType w:val="hybridMultilevel"/>
    <w:tmpl w:val="524813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A4E5956"/>
    <w:multiLevelType w:val="hybridMultilevel"/>
    <w:tmpl w:val="510A8762"/>
    <w:lvl w:ilvl="0" w:tplc="52C6D796">
      <w:numFmt w:val="bullet"/>
      <w:lvlText w:val="-"/>
      <w:lvlJc w:val="left"/>
      <w:pPr>
        <w:ind w:left="720" w:hanging="360"/>
      </w:pPr>
      <w:rPr>
        <w:rFonts w:ascii="Verdana" w:eastAsiaTheme="minorHAnsi" w:hAnsi="Verdana" w:cs="Verdana"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nsid w:val="1D0A4286"/>
    <w:multiLevelType w:val="singleLevel"/>
    <w:tmpl w:val="04030005"/>
    <w:lvl w:ilvl="0">
      <w:start w:val="1"/>
      <w:numFmt w:val="bullet"/>
      <w:lvlText w:val=""/>
      <w:lvlJc w:val="left"/>
      <w:pPr>
        <w:ind w:left="360" w:hanging="360"/>
      </w:pPr>
      <w:rPr>
        <w:rFonts w:ascii="Wingdings" w:hAnsi="Wingdings" w:hint="default"/>
        <w:sz w:val="18"/>
        <w:szCs w:val="18"/>
      </w:rPr>
    </w:lvl>
  </w:abstractNum>
  <w:abstractNum w:abstractNumId="14">
    <w:nsid w:val="1DA14F67"/>
    <w:multiLevelType w:val="hybridMultilevel"/>
    <w:tmpl w:val="A6A81D2E"/>
    <w:lvl w:ilvl="0" w:tplc="539E62CA">
      <w:start w:val="1"/>
      <w:numFmt w:val="bullet"/>
      <w:lvlText w:val=""/>
      <w:lvlJc w:val="left"/>
      <w:pPr>
        <w:tabs>
          <w:tab w:val="num" w:pos="360"/>
        </w:tabs>
        <w:ind w:left="360" w:hanging="36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nsid w:val="22DE4A20"/>
    <w:multiLevelType w:val="hybridMultilevel"/>
    <w:tmpl w:val="C1848228"/>
    <w:lvl w:ilvl="0" w:tplc="ECFAF36C">
      <w:start w:val="1"/>
      <w:numFmt w:val="bullet"/>
      <w:lvlText w:val=""/>
      <w:lvlJc w:val="left"/>
      <w:pPr>
        <w:ind w:left="717" w:hanging="360"/>
      </w:pPr>
      <w:rPr>
        <w:rFonts w:ascii="Wingdings" w:hAnsi="Wingdings" w:hint="default"/>
        <w:sz w:val="32"/>
        <w:szCs w:val="32"/>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16">
    <w:nsid w:val="27C73F17"/>
    <w:multiLevelType w:val="hybridMultilevel"/>
    <w:tmpl w:val="D33ADE7E"/>
    <w:lvl w:ilvl="0" w:tplc="04030005">
      <w:start w:val="1"/>
      <w:numFmt w:val="bullet"/>
      <w:lvlText w:val=""/>
      <w:lvlJc w:val="left"/>
      <w:pPr>
        <w:tabs>
          <w:tab w:val="num" w:pos="360"/>
        </w:tabs>
        <w:ind w:left="360" w:hanging="360"/>
      </w:pPr>
      <w:rPr>
        <w:rFonts w:ascii="Wingdings" w:hAnsi="Wingdings" w:hint="default"/>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17">
    <w:nsid w:val="27FC2780"/>
    <w:multiLevelType w:val="hybridMultilevel"/>
    <w:tmpl w:val="1088960C"/>
    <w:lvl w:ilvl="0" w:tplc="0C0A0001">
      <w:start w:val="1"/>
      <w:numFmt w:val="bullet"/>
      <w:lvlText w:val=""/>
      <w:lvlJc w:val="left"/>
      <w:pPr>
        <w:ind w:left="1077" w:hanging="360"/>
      </w:pPr>
      <w:rPr>
        <w:rFonts w:ascii="Symbol" w:hAnsi="Symbol"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18">
    <w:nsid w:val="2B37192C"/>
    <w:multiLevelType w:val="hybridMultilevel"/>
    <w:tmpl w:val="BDE24098"/>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9">
    <w:nsid w:val="2B580993"/>
    <w:multiLevelType w:val="hybridMultilevel"/>
    <w:tmpl w:val="6CF46120"/>
    <w:lvl w:ilvl="0" w:tplc="0C0A0005">
      <w:start w:val="1"/>
      <w:numFmt w:val="bullet"/>
      <w:lvlText w:val=""/>
      <w:lvlJc w:val="left"/>
      <w:pPr>
        <w:ind w:left="720" w:hanging="360"/>
      </w:pPr>
      <w:rPr>
        <w:rFonts w:ascii="Wingdings" w:hAnsi="Wingdings" w:hint="default"/>
        <w:b/>
      </w:rPr>
    </w:lvl>
    <w:lvl w:ilvl="1" w:tplc="842C2F7E">
      <w:numFmt w:val="bullet"/>
      <w:lvlText w:val="-"/>
      <w:lvlJc w:val="left"/>
      <w:pPr>
        <w:ind w:left="1440" w:hanging="360"/>
      </w:pPr>
      <w:rPr>
        <w:rFonts w:ascii="Verdana" w:eastAsia="Times New Roman" w:hAnsi="Verdana" w:cstheme="minorBidi" w:hint="default"/>
        <w:b w:val="0"/>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2CAB4B08"/>
    <w:multiLevelType w:val="multilevel"/>
    <w:tmpl w:val="622A4D66"/>
    <w:lvl w:ilvl="0">
      <w:start w:val="9"/>
      <w:numFmt w:val="decimal"/>
      <w:lvlText w:val="%1."/>
      <w:lvlJc w:val="left"/>
      <w:pPr>
        <w:ind w:left="630" w:hanging="63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nsid w:val="2DEB3CFC"/>
    <w:multiLevelType w:val="hybridMultilevel"/>
    <w:tmpl w:val="B47C73C0"/>
    <w:lvl w:ilvl="0" w:tplc="81482498">
      <w:start w:val="1"/>
      <w:numFmt w:val="bullet"/>
      <w:lvlText w:val=""/>
      <w:lvlJc w:val="left"/>
      <w:pPr>
        <w:tabs>
          <w:tab w:val="num" w:pos="794"/>
        </w:tabs>
        <w:ind w:left="794" w:firstLine="0"/>
      </w:pPr>
      <w:rPr>
        <w:rFonts w:ascii="Wingdings" w:hAnsi="Wingdings" w:hint="default"/>
        <w:sz w:val="22"/>
      </w:rPr>
    </w:lvl>
    <w:lvl w:ilvl="1" w:tplc="0C0A0003">
      <w:start w:val="1"/>
      <w:numFmt w:val="bullet"/>
      <w:lvlText w:val="o"/>
      <w:lvlJc w:val="left"/>
      <w:pPr>
        <w:tabs>
          <w:tab w:val="num" w:pos="1950"/>
        </w:tabs>
        <w:ind w:left="1950" w:hanging="360"/>
      </w:pPr>
      <w:rPr>
        <w:rFonts w:ascii="Courier New" w:hAnsi="Courier New" w:cs="Courier New" w:hint="default"/>
      </w:rPr>
    </w:lvl>
    <w:lvl w:ilvl="2" w:tplc="0C0A0005" w:tentative="1">
      <w:start w:val="1"/>
      <w:numFmt w:val="bullet"/>
      <w:lvlText w:val=""/>
      <w:lvlJc w:val="left"/>
      <w:pPr>
        <w:tabs>
          <w:tab w:val="num" w:pos="2670"/>
        </w:tabs>
        <w:ind w:left="2670" w:hanging="360"/>
      </w:pPr>
      <w:rPr>
        <w:rFonts w:ascii="Wingdings" w:hAnsi="Wingdings" w:hint="default"/>
      </w:rPr>
    </w:lvl>
    <w:lvl w:ilvl="3" w:tplc="0C0A0001" w:tentative="1">
      <w:start w:val="1"/>
      <w:numFmt w:val="bullet"/>
      <w:lvlText w:val=""/>
      <w:lvlJc w:val="left"/>
      <w:pPr>
        <w:tabs>
          <w:tab w:val="num" w:pos="3390"/>
        </w:tabs>
        <w:ind w:left="3390" w:hanging="360"/>
      </w:pPr>
      <w:rPr>
        <w:rFonts w:ascii="Symbol" w:hAnsi="Symbol" w:hint="default"/>
      </w:rPr>
    </w:lvl>
    <w:lvl w:ilvl="4" w:tplc="0C0A0003" w:tentative="1">
      <w:start w:val="1"/>
      <w:numFmt w:val="bullet"/>
      <w:lvlText w:val="o"/>
      <w:lvlJc w:val="left"/>
      <w:pPr>
        <w:tabs>
          <w:tab w:val="num" w:pos="4110"/>
        </w:tabs>
        <w:ind w:left="4110" w:hanging="360"/>
      </w:pPr>
      <w:rPr>
        <w:rFonts w:ascii="Courier New" w:hAnsi="Courier New" w:cs="Courier New" w:hint="default"/>
      </w:rPr>
    </w:lvl>
    <w:lvl w:ilvl="5" w:tplc="0C0A0005" w:tentative="1">
      <w:start w:val="1"/>
      <w:numFmt w:val="bullet"/>
      <w:lvlText w:val=""/>
      <w:lvlJc w:val="left"/>
      <w:pPr>
        <w:tabs>
          <w:tab w:val="num" w:pos="4830"/>
        </w:tabs>
        <w:ind w:left="4830" w:hanging="360"/>
      </w:pPr>
      <w:rPr>
        <w:rFonts w:ascii="Wingdings" w:hAnsi="Wingdings" w:hint="default"/>
      </w:rPr>
    </w:lvl>
    <w:lvl w:ilvl="6" w:tplc="0C0A0001" w:tentative="1">
      <w:start w:val="1"/>
      <w:numFmt w:val="bullet"/>
      <w:lvlText w:val=""/>
      <w:lvlJc w:val="left"/>
      <w:pPr>
        <w:tabs>
          <w:tab w:val="num" w:pos="5550"/>
        </w:tabs>
        <w:ind w:left="5550" w:hanging="360"/>
      </w:pPr>
      <w:rPr>
        <w:rFonts w:ascii="Symbol" w:hAnsi="Symbol" w:hint="default"/>
      </w:rPr>
    </w:lvl>
    <w:lvl w:ilvl="7" w:tplc="0C0A0003" w:tentative="1">
      <w:start w:val="1"/>
      <w:numFmt w:val="bullet"/>
      <w:lvlText w:val="o"/>
      <w:lvlJc w:val="left"/>
      <w:pPr>
        <w:tabs>
          <w:tab w:val="num" w:pos="6270"/>
        </w:tabs>
        <w:ind w:left="6270" w:hanging="360"/>
      </w:pPr>
      <w:rPr>
        <w:rFonts w:ascii="Courier New" w:hAnsi="Courier New" w:cs="Courier New" w:hint="default"/>
      </w:rPr>
    </w:lvl>
    <w:lvl w:ilvl="8" w:tplc="0C0A0005" w:tentative="1">
      <w:start w:val="1"/>
      <w:numFmt w:val="bullet"/>
      <w:lvlText w:val=""/>
      <w:lvlJc w:val="left"/>
      <w:pPr>
        <w:tabs>
          <w:tab w:val="num" w:pos="6990"/>
        </w:tabs>
        <w:ind w:left="6990" w:hanging="360"/>
      </w:pPr>
      <w:rPr>
        <w:rFonts w:ascii="Wingdings" w:hAnsi="Wingdings" w:hint="default"/>
      </w:rPr>
    </w:lvl>
  </w:abstractNum>
  <w:abstractNum w:abstractNumId="22">
    <w:nsid w:val="2E16331B"/>
    <w:multiLevelType w:val="hybridMultilevel"/>
    <w:tmpl w:val="7A50E7F8"/>
    <w:lvl w:ilvl="0" w:tplc="040A0005">
      <w:start w:val="1"/>
      <w:numFmt w:val="bullet"/>
      <w:lvlText w:val=""/>
      <w:lvlJc w:val="left"/>
      <w:pPr>
        <w:ind w:left="717" w:hanging="360"/>
      </w:pPr>
      <w:rPr>
        <w:rFonts w:ascii="Wingdings" w:hAnsi="Wingdings" w:hint="default"/>
      </w:rPr>
    </w:lvl>
    <w:lvl w:ilvl="1" w:tplc="040A0003" w:tentative="1">
      <w:start w:val="1"/>
      <w:numFmt w:val="bullet"/>
      <w:lvlText w:val="o"/>
      <w:lvlJc w:val="left"/>
      <w:pPr>
        <w:ind w:left="1437" w:hanging="360"/>
      </w:pPr>
      <w:rPr>
        <w:rFonts w:ascii="Courier New" w:hAnsi="Courier New" w:hint="default"/>
      </w:rPr>
    </w:lvl>
    <w:lvl w:ilvl="2" w:tplc="040A0005" w:tentative="1">
      <w:start w:val="1"/>
      <w:numFmt w:val="bullet"/>
      <w:lvlText w:val=""/>
      <w:lvlJc w:val="left"/>
      <w:pPr>
        <w:ind w:left="2157" w:hanging="360"/>
      </w:pPr>
      <w:rPr>
        <w:rFonts w:ascii="Wingdings" w:hAnsi="Wingdings" w:hint="default"/>
      </w:rPr>
    </w:lvl>
    <w:lvl w:ilvl="3" w:tplc="040A0001" w:tentative="1">
      <w:start w:val="1"/>
      <w:numFmt w:val="bullet"/>
      <w:lvlText w:val=""/>
      <w:lvlJc w:val="left"/>
      <w:pPr>
        <w:ind w:left="2877" w:hanging="360"/>
      </w:pPr>
      <w:rPr>
        <w:rFonts w:ascii="Symbol" w:hAnsi="Symbol" w:hint="default"/>
      </w:rPr>
    </w:lvl>
    <w:lvl w:ilvl="4" w:tplc="040A0003" w:tentative="1">
      <w:start w:val="1"/>
      <w:numFmt w:val="bullet"/>
      <w:lvlText w:val="o"/>
      <w:lvlJc w:val="left"/>
      <w:pPr>
        <w:ind w:left="3597" w:hanging="360"/>
      </w:pPr>
      <w:rPr>
        <w:rFonts w:ascii="Courier New" w:hAnsi="Courier New" w:hint="default"/>
      </w:rPr>
    </w:lvl>
    <w:lvl w:ilvl="5" w:tplc="040A0005" w:tentative="1">
      <w:start w:val="1"/>
      <w:numFmt w:val="bullet"/>
      <w:lvlText w:val=""/>
      <w:lvlJc w:val="left"/>
      <w:pPr>
        <w:ind w:left="4317" w:hanging="360"/>
      </w:pPr>
      <w:rPr>
        <w:rFonts w:ascii="Wingdings" w:hAnsi="Wingdings" w:hint="default"/>
      </w:rPr>
    </w:lvl>
    <w:lvl w:ilvl="6" w:tplc="040A0001" w:tentative="1">
      <w:start w:val="1"/>
      <w:numFmt w:val="bullet"/>
      <w:lvlText w:val=""/>
      <w:lvlJc w:val="left"/>
      <w:pPr>
        <w:ind w:left="5037" w:hanging="360"/>
      </w:pPr>
      <w:rPr>
        <w:rFonts w:ascii="Symbol" w:hAnsi="Symbol" w:hint="default"/>
      </w:rPr>
    </w:lvl>
    <w:lvl w:ilvl="7" w:tplc="040A0003" w:tentative="1">
      <w:start w:val="1"/>
      <w:numFmt w:val="bullet"/>
      <w:lvlText w:val="o"/>
      <w:lvlJc w:val="left"/>
      <w:pPr>
        <w:ind w:left="5757" w:hanging="360"/>
      </w:pPr>
      <w:rPr>
        <w:rFonts w:ascii="Courier New" w:hAnsi="Courier New" w:hint="default"/>
      </w:rPr>
    </w:lvl>
    <w:lvl w:ilvl="8" w:tplc="040A0005" w:tentative="1">
      <w:start w:val="1"/>
      <w:numFmt w:val="bullet"/>
      <w:lvlText w:val=""/>
      <w:lvlJc w:val="left"/>
      <w:pPr>
        <w:ind w:left="6477" w:hanging="360"/>
      </w:pPr>
      <w:rPr>
        <w:rFonts w:ascii="Wingdings" w:hAnsi="Wingdings" w:hint="default"/>
      </w:rPr>
    </w:lvl>
  </w:abstractNum>
  <w:abstractNum w:abstractNumId="23">
    <w:nsid w:val="33A03876"/>
    <w:multiLevelType w:val="multilevel"/>
    <w:tmpl w:val="C9E83C7A"/>
    <w:lvl w:ilvl="0">
      <w:start w:val="1"/>
      <w:numFmt w:val="decimal"/>
      <w:lvlText w:val="%1."/>
      <w:lvlJc w:val="left"/>
      <w:pPr>
        <w:ind w:left="540" w:hanging="54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nsid w:val="374510A8"/>
    <w:multiLevelType w:val="hybridMultilevel"/>
    <w:tmpl w:val="610A3864"/>
    <w:lvl w:ilvl="0" w:tplc="539E62CA">
      <w:start w:val="1"/>
      <w:numFmt w:val="bullet"/>
      <w:lvlText w:val=""/>
      <w:lvlJc w:val="left"/>
      <w:pPr>
        <w:tabs>
          <w:tab w:val="num" w:pos="1068"/>
        </w:tabs>
        <w:ind w:left="1068" w:hanging="360"/>
      </w:pPr>
      <w:rPr>
        <w:rFonts w:ascii="Wingdings" w:hAnsi="Wingdings" w:hint="default"/>
        <w:sz w:val="18"/>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25">
    <w:nsid w:val="399243E5"/>
    <w:multiLevelType w:val="hybridMultilevel"/>
    <w:tmpl w:val="DDCC94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3C3A3822"/>
    <w:multiLevelType w:val="hybridMultilevel"/>
    <w:tmpl w:val="5F3E2FDE"/>
    <w:lvl w:ilvl="0" w:tplc="A7A27606">
      <w:numFmt w:val="bullet"/>
      <w:lvlText w:val="-"/>
      <w:lvlJc w:val="left"/>
      <w:pPr>
        <w:tabs>
          <w:tab w:val="num" w:pos="720"/>
        </w:tabs>
        <w:ind w:left="720" w:hanging="360"/>
      </w:pPr>
      <w:rPr>
        <w:rFonts w:ascii="Calibri" w:eastAsia="Calibri" w:hAnsi="Calibri"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3E741B9A"/>
    <w:multiLevelType w:val="singleLevel"/>
    <w:tmpl w:val="04030005"/>
    <w:lvl w:ilvl="0">
      <w:start w:val="1"/>
      <w:numFmt w:val="bullet"/>
      <w:lvlText w:val=""/>
      <w:lvlJc w:val="left"/>
      <w:pPr>
        <w:ind w:left="720" w:hanging="360"/>
      </w:pPr>
      <w:rPr>
        <w:rFonts w:ascii="Wingdings" w:hAnsi="Wingdings" w:hint="default"/>
        <w:sz w:val="18"/>
        <w:szCs w:val="18"/>
      </w:rPr>
    </w:lvl>
  </w:abstractNum>
  <w:abstractNum w:abstractNumId="28">
    <w:nsid w:val="430549E1"/>
    <w:multiLevelType w:val="hybridMultilevel"/>
    <w:tmpl w:val="0AFCA458"/>
    <w:lvl w:ilvl="0" w:tplc="ECFAF36C">
      <w:start w:val="1"/>
      <w:numFmt w:val="bullet"/>
      <w:lvlText w:val=""/>
      <w:lvlJc w:val="left"/>
      <w:pPr>
        <w:ind w:left="715" w:hanging="360"/>
      </w:pPr>
      <w:rPr>
        <w:rFonts w:ascii="Wingdings" w:hAnsi="Wingdings" w:hint="default"/>
        <w:sz w:val="32"/>
        <w:szCs w:val="32"/>
      </w:rPr>
    </w:lvl>
    <w:lvl w:ilvl="1" w:tplc="0C0A0003" w:tentative="1">
      <w:start w:val="1"/>
      <w:numFmt w:val="bullet"/>
      <w:lvlText w:val="o"/>
      <w:lvlJc w:val="left"/>
      <w:pPr>
        <w:ind w:left="1435" w:hanging="360"/>
      </w:pPr>
      <w:rPr>
        <w:rFonts w:ascii="Courier New" w:hAnsi="Courier New" w:cs="Courier New" w:hint="default"/>
      </w:rPr>
    </w:lvl>
    <w:lvl w:ilvl="2" w:tplc="0C0A0005" w:tentative="1">
      <w:start w:val="1"/>
      <w:numFmt w:val="bullet"/>
      <w:lvlText w:val=""/>
      <w:lvlJc w:val="left"/>
      <w:pPr>
        <w:ind w:left="2155" w:hanging="360"/>
      </w:pPr>
      <w:rPr>
        <w:rFonts w:ascii="Wingdings" w:hAnsi="Wingdings" w:hint="default"/>
      </w:rPr>
    </w:lvl>
    <w:lvl w:ilvl="3" w:tplc="0C0A0001" w:tentative="1">
      <w:start w:val="1"/>
      <w:numFmt w:val="bullet"/>
      <w:lvlText w:val=""/>
      <w:lvlJc w:val="left"/>
      <w:pPr>
        <w:ind w:left="2875" w:hanging="360"/>
      </w:pPr>
      <w:rPr>
        <w:rFonts w:ascii="Symbol" w:hAnsi="Symbol" w:hint="default"/>
      </w:rPr>
    </w:lvl>
    <w:lvl w:ilvl="4" w:tplc="0C0A0003" w:tentative="1">
      <w:start w:val="1"/>
      <w:numFmt w:val="bullet"/>
      <w:lvlText w:val="o"/>
      <w:lvlJc w:val="left"/>
      <w:pPr>
        <w:ind w:left="3595" w:hanging="360"/>
      </w:pPr>
      <w:rPr>
        <w:rFonts w:ascii="Courier New" w:hAnsi="Courier New" w:cs="Courier New" w:hint="default"/>
      </w:rPr>
    </w:lvl>
    <w:lvl w:ilvl="5" w:tplc="0C0A0005" w:tentative="1">
      <w:start w:val="1"/>
      <w:numFmt w:val="bullet"/>
      <w:lvlText w:val=""/>
      <w:lvlJc w:val="left"/>
      <w:pPr>
        <w:ind w:left="4315" w:hanging="360"/>
      </w:pPr>
      <w:rPr>
        <w:rFonts w:ascii="Wingdings" w:hAnsi="Wingdings" w:hint="default"/>
      </w:rPr>
    </w:lvl>
    <w:lvl w:ilvl="6" w:tplc="0C0A0001" w:tentative="1">
      <w:start w:val="1"/>
      <w:numFmt w:val="bullet"/>
      <w:lvlText w:val=""/>
      <w:lvlJc w:val="left"/>
      <w:pPr>
        <w:ind w:left="5035" w:hanging="360"/>
      </w:pPr>
      <w:rPr>
        <w:rFonts w:ascii="Symbol" w:hAnsi="Symbol" w:hint="default"/>
      </w:rPr>
    </w:lvl>
    <w:lvl w:ilvl="7" w:tplc="0C0A0003" w:tentative="1">
      <w:start w:val="1"/>
      <w:numFmt w:val="bullet"/>
      <w:lvlText w:val="o"/>
      <w:lvlJc w:val="left"/>
      <w:pPr>
        <w:ind w:left="5755" w:hanging="360"/>
      </w:pPr>
      <w:rPr>
        <w:rFonts w:ascii="Courier New" w:hAnsi="Courier New" w:cs="Courier New" w:hint="default"/>
      </w:rPr>
    </w:lvl>
    <w:lvl w:ilvl="8" w:tplc="0C0A0005" w:tentative="1">
      <w:start w:val="1"/>
      <w:numFmt w:val="bullet"/>
      <w:lvlText w:val=""/>
      <w:lvlJc w:val="left"/>
      <w:pPr>
        <w:ind w:left="6475" w:hanging="360"/>
      </w:pPr>
      <w:rPr>
        <w:rFonts w:ascii="Wingdings" w:hAnsi="Wingdings" w:hint="default"/>
      </w:rPr>
    </w:lvl>
  </w:abstractNum>
  <w:abstractNum w:abstractNumId="29">
    <w:nsid w:val="43A12F17"/>
    <w:multiLevelType w:val="hybridMultilevel"/>
    <w:tmpl w:val="69C8AB52"/>
    <w:lvl w:ilvl="0" w:tplc="04A0EE5A">
      <w:start w:val="1"/>
      <w:numFmt w:val="bullet"/>
      <w:lvlText w:val=""/>
      <w:lvlJc w:val="center"/>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3E72C21"/>
    <w:multiLevelType w:val="hybridMultilevel"/>
    <w:tmpl w:val="6E067966"/>
    <w:lvl w:ilvl="0" w:tplc="539E62CA">
      <w:start w:val="1"/>
      <w:numFmt w:val="bullet"/>
      <w:lvlText w:val=""/>
      <w:lvlJc w:val="left"/>
      <w:pPr>
        <w:tabs>
          <w:tab w:val="num" w:pos="1068"/>
        </w:tabs>
        <w:ind w:left="1068" w:hanging="360"/>
      </w:pPr>
      <w:rPr>
        <w:rFonts w:ascii="Wingdings" w:hAnsi="Wingdings" w:hint="default"/>
        <w:sz w:val="18"/>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1">
    <w:nsid w:val="461F4DB3"/>
    <w:multiLevelType w:val="hybridMultilevel"/>
    <w:tmpl w:val="CFB039DE"/>
    <w:lvl w:ilvl="0" w:tplc="C05E747C">
      <w:numFmt w:val="bullet"/>
      <w:lvlText w:val="-"/>
      <w:lvlJc w:val="left"/>
      <w:pPr>
        <w:tabs>
          <w:tab w:val="num" w:pos="360"/>
        </w:tabs>
        <w:ind w:left="360" w:hanging="360"/>
      </w:pPr>
      <w:rPr>
        <w:rFonts w:ascii="Times New Roman" w:eastAsia="Times New Roman" w:hAnsi="Times New Roman" w:cs="Times New Roman" w:hint="default"/>
      </w:rPr>
    </w:lvl>
    <w:lvl w:ilvl="1" w:tplc="0C0A0003" w:tentative="1">
      <w:start w:val="1"/>
      <w:numFmt w:val="bullet"/>
      <w:lvlText w:val="o"/>
      <w:lvlJc w:val="left"/>
      <w:pPr>
        <w:tabs>
          <w:tab w:val="num" w:pos="1080"/>
        </w:tabs>
        <w:ind w:left="1080" w:hanging="360"/>
      </w:pPr>
      <w:rPr>
        <w:rFonts w:ascii="Courier New" w:hAnsi="Courier New" w:cs="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cs="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cs="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32">
    <w:nsid w:val="475D7B25"/>
    <w:multiLevelType w:val="hybridMultilevel"/>
    <w:tmpl w:val="F6DA996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48CC6C24"/>
    <w:multiLevelType w:val="hybridMultilevel"/>
    <w:tmpl w:val="975419CC"/>
    <w:lvl w:ilvl="0" w:tplc="0C0A000F">
      <w:start w:val="4"/>
      <w:numFmt w:val="decimal"/>
      <w:lvlText w:val="%1."/>
      <w:lvlJc w:val="left"/>
      <w:pPr>
        <w:ind w:left="720" w:hanging="360"/>
      </w:pPr>
      <w:rPr>
        <w:rFonts w:hint="default"/>
        <w:sz w:val="2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nsid w:val="498A6E1E"/>
    <w:multiLevelType w:val="hybridMultilevel"/>
    <w:tmpl w:val="C45CA5CA"/>
    <w:lvl w:ilvl="0" w:tplc="0C0A0001">
      <w:start w:val="1"/>
      <w:numFmt w:val="bullet"/>
      <w:lvlText w:val=""/>
      <w:lvlJc w:val="left"/>
      <w:pPr>
        <w:tabs>
          <w:tab w:val="num" w:pos="1080"/>
        </w:tabs>
        <w:ind w:left="1080" w:hanging="360"/>
      </w:pPr>
      <w:rPr>
        <w:rFonts w:ascii="Symbol" w:hAnsi="Symbol" w:hint="default"/>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5">
    <w:nsid w:val="4B3327B8"/>
    <w:multiLevelType w:val="hybridMultilevel"/>
    <w:tmpl w:val="05805F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Symbol"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Symbol"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Symbol" w:hint="default"/>
      </w:rPr>
    </w:lvl>
    <w:lvl w:ilvl="8" w:tplc="04030005" w:tentative="1">
      <w:start w:val="1"/>
      <w:numFmt w:val="bullet"/>
      <w:lvlText w:val=""/>
      <w:lvlJc w:val="left"/>
      <w:pPr>
        <w:ind w:left="6480" w:hanging="360"/>
      </w:pPr>
      <w:rPr>
        <w:rFonts w:ascii="Wingdings" w:hAnsi="Wingdings" w:hint="default"/>
      </w:rPr>
    </w:lvl>
  </w:abstractNum>
  <w:abstractNum w:abstractNumId="36">
    <w:nsid w:val="4EC533EC"/>
    <w:multiLevelType w:val="hybridMultilevel"/>
    <w:tmpl w:val="B3E4E7EC"/>
    <w:lvl w:ilvl="0" w:tplc="C8A608E8">
      <w:start w:val="1"/>
      <w:numFmt w:val="decimal"/>
      <w:lvlText w:val="(%1)"/>
      <w:lvlJc w:val="left"/>
      <w:pPr>
        <w:ind w:left="360" w:hanging="360"/>
      </w:pPr>
      <w:rPr>
        <w:rFonts w:hint="default"/>
        <w:b/>
        <w:vertAlign w:val="superscrip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51045405"/>
    <w:multiLevelType w:val="hybridMultilevel"/>
    <w:tmpl w:val="34E82066"/>
    <w:lvl w:ilvl="0" w:tplc="539E62CA">
      <w:start w:val="1"/>
      <w:numFmt w:val="bullet"/>
      <w:lvlText w:val=""/>
      <w:lvlJc w:val="left"/>
      <w:pPr>
        <w:tabs>
          <w:tab w:val="num" w:pos="720"/>
        </w:tabs>
        <w:ind w:left="720" w:hanging="360"/>
      </w:pPr>
      <w:rPr>
        <w:rFonts w:ascii="Wingdings" w:hAnsi="Wingdings" w:hint="default"/>
        <w:sz w:val="18"/>
      </w:rPr>
    </w:lvl>
    <w:lvl w:ilvl="1" w:tplc="0C0A0003" w:tentative="1">
      <w:start w:val="1"/>
      <w:numFmt w:val="bullet"/>
      <w:lvlText w:val="o"/>
      <w:lvlJc w:val="left"/>
      <w:pPr>
        <w:tabs>
          <w:tab w:val="num" w:pos="2160"/>
        </w:tabs>
        <w:ind w:left="2160" w:hanging="360"/>
      </w:pPr>
      <w:rPr>
        <w:rFonts w:ascii="Courier New" w:hAnsi="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38">
    <w:nsid w:val="51212480"/>
    <w:multiLevelType w:val="hybridMultilevel"/>
    <w:tmpl w:val="E2A215E0"/>
    <w:lvl w:ilvl="0" w:tplc="539E62CA">
      <w:start w:val="1"/>
      <w:numFmt w:val="bullet"/>
      <w:lvlText w:val=""/>
      <w:lvlJc w:val="left"/>
      <w:pPr>
        <w:tabs>
          <w:tab w:val="num" w:pos="720"/>
        </w:tabs>
        <w:ind w:left="720" w:hanging="360"/>
      </w:pPr>
      <w:rPr>
        <w:rFonts w:ascii="Wingdings" w:hAnsi="Wingdings" w:hint="default"/>
        <w:sz w:val="18"/>
      </w:rPr>
    </w:lvl>
    <w:lvl w:ilvl="1" w:tplc="0C0A0003" w:tentative="1">
      <w:start w:val="1"/>
      <w:numFmt w:val="bullet"/>
      <w:lvlText w:val="o"/>
      <w:lvlJc w:val="left"/>
      <w:pPr>
        <w:tabs>
          <w:tab w:val="num" w:pos="1800"/>
        </w:tabs>
        <w:ind w:left="1800" w:hanging="360"/>
      </w:pPr>
      <w:rPr>
        <w:rFonts w:ascii="Courier New" w:hAnsi="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39">
    <w:nsid w:val="526A7938"/>
    <w:multiLevelType w:val="hybridMultilevel"/>
    <w:tmpl w:val="3E5A8DEA"/>
    <w:lvl w:ilvl="0" w:tplc="539E62CA">
      <w:start w:val="1"/>
      <w:numFmt w:val="bullet"/>
      <w:lvlText w:val=""/>
      <w:lvlJc w:val="left"/>
      <w:pPr>
        <w:tabs>
          <w:tab w:val="num" w:pos="360"/>
        </w:tabs>
        <w:ind w:left="360" w:hanging="360"/>
      </w:pPr>
      <w:rPr>
        <w:rFonts w:ascii="Wingdings" w:hAnsi="Wingdings" w:hint="default"/>
        <w:sz w:val="18"/>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0">
    <w:nsid w:val="53F641B5"/>
    <w:multiLevelType w:val="hybridMultilevel"/>
    <w:tmpl w:val="D7985F64"/>
    <w:lvl w:ilvl="0" w:tplc="ECFAF36C">
      <w:start w:val="1"/>
      <w:numFmt w:val="bullet"/>
      <w:lvlText w:val=""/>
      <w:lvlJc w:val="left"/>
      <w:pPr>
        <w:ind w:left="717" w:hanging="360"/>
      </w:pPr>
      <w:rPr>
        <w:rFonts w:ascii="Wingdings" w:hAnsi="Wingdings" w:hint="default"/>
        <w:sz w:val="32"/>
        <w:szCs w:val="32"/>
      </w:rPr>
    </w:lvl>
    <w:lvl w:ilvl="1" w:tplc="0C0A0003" w:tentative="1">
      <w:start w:val="1"/>
      <w:numFmt w:val="bullet"/>
      <w:lvlText w:val="o"/>
      <w:lvlJc w:val="left"/>
      <w:pPr>
        <w:ind w:left="1437" w:hanging="360"/>
      </w:pPr>
      <w:rPr>
        <w:rFonts w:ascii="Courier New" w:hAnsi="Courier New" w:cs="Courier New" w:hint="default"/>
      </w:rPr>
    </w:lvl>
    <w:lvl w:ilvl="2" w:tplc="0C0A0005" w:tentative="1">
      <w:start w:val="1"/>
      <w:numFmt w:val="bullet"/>
      <w:lvlText w:val=""/>
      <w:lvlJc w:val="left"/>
      <w:pPr>
        <w:ind w:left="2157" w:hanging="360"/>
      </w:pPr>
      <w:rPr>
        <w:rFonts w:ascii="Wingdings" w:hAnsi="Wingdings" w:hint="default"/>
      </w:rPr>
    </w:lvl>
    <w:lvl w:ilvl="3" w:tplc="0C0A0001" w:tentative="1">
      <w:start w:val="1"/>
      <w:numFmt w:val="bullet"/>
      <w:lvlText w:val=""/>
      <w:lvlJc w:val="left"/>
      <w:pPr>
        <w:ind w:left="2877" w:hanging="360"/>
      </w:pPr>
      <w:rPr>
        <w:rFonts w:ascii="Symbol" w:hAnsi="Symbol" w:hint="default"/>
      </w:rPr>
    </w:lvl>
    <w:lvl w:ilvl="4" w:tplc="0C0A0003" w:tentative="1">
      <w:start w:val="1"/>
      <w:numFmt w:val="bullet"/>
      <w:lvlText w:val="o"/>
      <w:lvlJc w:val="left"/>
      <w:pPr>
        <w:ind w:left="3597" w:hanging="360"/>
      </w:pPr>
      <w:rPr>
        <w:rFonts w:ascii="Courier New" w:hAnsi="Courier New" w:cs="Courier New" w:hint="default"/>
      </w:rPr>
    </w:lvl>
    <w:lvl w:ilvl="5" w:tplc="0C0A0005" w:tentative="1">
      <w:start w:val="1"/>
      <w:numFmt w:val="bullet"/>
      <w:lvlText w:val=""/>
      <w:lvlJc w:val="left"/>
      <w:pPr>
        <w:ind w:left="4317" w:hanging="360"/>
      </w:pPr>
      <w:rPr>
        <w:rFonts w:ascii="Wingdings" w:hAnsi="Wingdings" w:hint="default"/>
      </w:rPr>
    </w:lvl>
    <w:lvl w:ilvl="6" w:tplc="0C0A0001" w:tentative="1">
      <w:start w:val="1"/>
      <w:numFmt w:val="bullet"/>
      <w:lvlText w:val=""/>
      <w:lvlJc w:val="left"/>
      <w:pPr>
        <w:ind w:left="5037" w:hanging="360"/>
      </w:pPr>
      <w:rPr>
        <w:rFonts w:ascii="Symbol" w:hAnsi="Symbol" w:hint="default"/>
      </w:rPr>
    </w:lvl>
    <w:lvl w:ilvl="7" w:tplc="0C0A0003" w:tentative="1">
      <w:start w:val="1"/>
      <w:numFmt w:val="bullet"/>
      <w:lvlText w:val="o"/>
      <w:lvlJc w:val="left"/>
      <w:pPr>
        <w:ind w:left="5757" w:hanging="360"/>
      </w:pPr>
      <w:rPr>
        <w:rFonts w:ascii="Courier New" w:hAnsi="Courier New" w:cs="Courier New" w:hint="default"/>
      </w:rPr>
    </w:lvl>
    <w:lvl w:ilvl="8" w:tplc="0C0A0005" w:tentative="1">
      <w:start w:val="1"/>
      <w:numFmt w:val="bullet"/>
      <w:lvlText w:val=""/>
      <w:lvlJc w:val="left"/>
      <w:pPr>
        <w:ind w:left="6477" w:hanging="360"/>
      </w:pPr>
      <w:rPr>
        <w:rFonts w:ascii="Wingdings" w:hAnsi="Wingdings" w:hint="default"/>
      </w:rPr>
    </w:lvl>
  </w:abstractNum>
  <w:abstractNum w:abstractNumId="41">
    <w:nsid w:val="555E39DC"/>
    <w:multiLevelType w:val="hybridMultilevel"/>
    <w:tmpl w:val="BA700560"/>
    <w:lvl w:ilvl="0" w:tplc="0C0A0011">
      <w:start w:val="1"/>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6860FE1"/>
    <w:multiLevelType w:val="hybridMultilevel"/>
    <w:tmpl w:val="F8BE46A4"/>
    <w:lvl w:ilvl="0" w:tplc="7A7A2038">
      <w:start w:val="1"/>
      <w:numFmt w:val="bullet"/>
      <w:lvlText w:val=""/>
      <w:lvlJc w:val="left"/>
      <w:pPr>
        <w:ind w:left="1428" w:hanging="360"/>
      </w:pPr>
      <w:rPr>
        <w:rFonts w:ascii="Symbol" w:hAnsi="Symbol" w:hint="default"/>
        <w:sz w:val="18"/>
        <w:szCs w:val="18"/>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43">
    <w:nsid w:val="58864930"/>
    <w:multiLevelType w:val="hybridMultilevel"/>
    <w:tmpl w:val="3EF6B354"/>
    <w:lvl w:ilvl="0" w:tplc="0DE2DFF4">
      <w:start w:val="3"/>
      <w:numFmt w:val="decimal"/>
      <w:lvlText w:val="%1."/>
      <w:lvlJc w:val="left"/>
      <w:pPr>
        <w:ind w:left="900" w:hanging="360"/>
      </w:pPr>
      <w:rPr>
        <w:rFonts w:hint="default"/>
      </w:rPr>
    </w:lvl>
    <w:lvl w:ilvl="1" w:tplc="0C0A0019" w:tentative="1">
      <w:start w:val="1"/>
      <w:numFmt w:val="lowerLetter"/>
      <w:lvlText w:val="%2."/>
      <w:lvlJc w:val="left"/>
      <w:pPr>
        <w:ind w:left="1620" w:hanging="360"/>
      </w:pPr>
    </w:lvl>
    <w:lvl w:ilvl="2" w:tplc="0C0A001B" w:tentative="1">
      <w:start w:val="1"/>
      <w:numFmt w:val="lowerRoman"/>
      <w:lvlText w:val="%3."/>
      <w:lvlJc w:val="right"/>
      <w:pPr>
        <w:ind w:left="2340" w:hanging="180"/>
      </w:pPr>
    </w:lvl>
    <w:lvl w:ilvl="3" w:tplc="0C0A000F" w:tentative="1">
      <w:start w:val="1"/>
      <w:numFmt w:val="decimal"/>
      <w:lvlText w:val="%4."/>
      <w:lvlJc w:val="left"/>
      <w:pPr>
        <w:ind w:left="3060" w:hanging="360"/>
      </w:pPr>
    </w:lvl>
    <w:lvl w:ilvl="4" w:tplc="0C0A0019" w:tentative="1">
      <w:start w:val="1"/>
      <w:numFmt w:val="lowerLetter"/>
      <w:lvlText w:val="%5."/>
      <w:lvlJc w:val="left"/>
      <w:pPr>
        <w:ind w:left="3780" w:hanging="360"/>
      </w:pPr>
    </w:lvl>
    <w:lvl w:ilvl="5" w:tplc="0C0A001B" w:tentative="1">
      <w:start w:val="1"/>
      <w:numFmt w:val="lowerRoman"/>
      <w:lvlText w:val="%6."/>
      <w:lvlJc w:val="right"/>
      <w:pPr>
        <w:ind w:left="4500" w:hanging="180"/>
      </w:pPr>
    </w:lvl>
    <w:lvl w:ilvl="6" w:tplc="0C0A000F" w:tentative="1">
      <w:start w:val="1"/>
      <w:numFmt w:val="decimal"/>
      <w:lvlText w:val="%7."/>
      <w:lvlJc w:val="left"/>
      <w:pPr>
        <w:ind w:left="5220" w:hanging="360"/>
      </w:pPr>
    </w:lvl>
    <w:lvl w:ilvl="7" w:tplc="0C0A0019" w:tentative="1">
      <w:start w:val="1"/>
      <w:numFmt w:val="lowerLetter"/>
      <w:lvlText w:val="%8."/>
      <w:lvlJc w:val="left"/>
      <w:pPr>
        <w:ind w:left="5940" w:hanging="360"/>
      </w:pPr>
    </w:lvl>
    <w:lvl w:ilvl="8" w:tplc="0C0A001B" w:tentative="1">
      <w:start w:val="1"/>
      <w:numFmt w:val="lowerRoman"/>
      <w:lvlText w:val="%9."/>
      <w:lvlJc w:val="right"/>
      <w:pPr>
        <w:ind w:left="6660" w:hanging="180"/>
      </w:pPr>
    </w:lvl>
  </w:abstractNum>
  <w:abstractNum w:abstractNumId="44">
    <w:nsid w:val="5A873881"/>
    <w:multiLevelType w:val="hybridMultilevel"/>
    <w:tmpl w:val="BB4498FC"/>
    <w:lvl w:ilvl="0" w:tplc="539E62CA">
      <w:start w:val="1"/>
      <w:numFmt w:val="bullet"/>
      <w:lvlText w:val=""/>
      <w:lvlJc w:val="left"/>
      <w:pPr>
        <w:tabs>
          <w:tab w:val="num" w:pos="1068"/>
        </w:tabs>
        <w:ind w:left="1068" w:hanging="360"/>
      </w:pPr>
      <w:rPr>
        <w:rFonts w:ascii="Wingdings" w:hAnsi="Wingdings" w:hint="default"/>
        <w:sz w:val="18"/>
      </w:rPr>
    </w:lvl>
    <w:lvl w:ilvl="1" w:tplc="0C0A0003" w:tentative="1">
      <w:start w:val="1"/>
      <w:numFmt w:val="bullet"/>
      <w:lvlText w:val="o"/>
      <w:lvlJc w:val="left"/>
      <w:pPr>
        <w:tabs>
          <w:tab w:val="num" w:pos="2148"/>
        </w:tabs>
        <w:ind w:left="2148" w:hanging="360"/>
      </w:pPr>
      <w:rPr>
        <w:rFonts w:ascii="Courier New" w:hAnsi="Courier New" w:hint="default"/>
      </w:rPr>
    </w:lvl>
    <w:lvl w:ilvl="2" w:tplc="0C0A0005" w:tentative="1">
      <w:start w:val="1"/>
      <w:numFmt w:val="bullet"/>
      <w:lvlText w:val=""/>
      <w:lvlJc w:val="left"/>
      <w:pPr>
        <w:tabs>
          <w:tab w:val="num" w:pos="2868"/>
        </w:tabs>
        <w:ind w:left="2868" w:hanging="360"/>
      </w:pPr>
      <w:rPr>
        <w:rFonts w:ascii="Wingdings" w:hAnsi="Wingdings" w:hint="default"/>
      </w:rPr>
    </w:lvl>
    <w:lvl w:ilvl="3" w:tplc="0C0A0001" w:tentative="1">
      <w:start w:val="1"/>
      <w:numFmt w:val="bullet"/>
      <w:lvlText w:val=""/>
      <w:lvlJc w:val="left"/>
      <w:pPr>
        <w:tabs>
          <w:tab w:val="num" w:pos="3588"/>
        </w:tabs>
        <w:ind w:left="3588" w:hanging="360"/>
      </w:pPr>
      <w:rPr>
        <w:rFonts w:ascii="Symbol" w:hAnsi="Symbol" w:hint="default"/>
      </w:rPr>
    </w:lvl>
    <w:lvl w:ilvl="4" w:tplc="0C0A0003" w:tentative="1">
      <w:start w:val="1"/>
      <w:numFmt w:val="bullet"/>
      <w:lvlText w:val="o"/>
      <w:lvlJc w:val="left"/>
      <w:pPr>
        <w:tabs>
          <w:tab w:val="num" w:pos="4308"/>
        </w:tabs>
        <w:ind w:left="4308" w:hanging="360"/>
      </w:pPr>
      <w:rPr>
        <w:rFonts w:ascii="Courier New" w:hAnsi="Courier New" w:hint="default"/>
      </w:rPr>
    </w:lvl>
    <w:lvl w:ilvl="5" w:tplc="0C0A0005" w:tentative="1">
      <w:start w:val="1"/>
      <w:numFmt w:val="bullet"/>
      <w:lvlText w:val=""/>
      <w:lvlJc w:val="left"/>
      <w:pPr>
        <w:tabs>
          <w:tab w:val="num" w:pos="5028"/>
        </w:tabs>
        <w:ind w:left="5028" w:hanging="360"/>
      </w:pPr>
      <w:rPr>
        <w:rFonts w:ascii="Wingdings" w:hAnsi="Wingdings" w:hint="default"/>
      </w:rPr>
    </w:lvl>
    <w:lvl w:ilvl="6" w:tplc="0C0A0001" w:tentative="1">
      <w:start w:val="1"/>
      <w:numFmt w:val="bullet"/>
      <w:lvlText w:val=""/>
      <w:lvlJc w:val="left"/>
      <w:pPr>
        <w:tabs>
          <w:tab w:val="num" w:pos="5748"/>
        </w:tabs>
        <w:ind w:left="5748" w:hanging="360"/>
      </w:pPr>
      <w:rPr>
        <w:rFonts w:ascii="Symbol" w:hAnsi="Symbol" w:hint="default"/>
      </w:rPr>
    </w:lvl>
    <w:lvl w:ilvl="7" w:tplc="0C0A0003" w:tentative="1">
      <w:start w:val="1"/>
      <w:numFmt w:val="bullet"/>
      <w:lvlText w:val="o"/>
      <w:lvlJc w:val="left"/>
      <w:pPr>
        <w:tabs>
          <w:tab w:val="num" w:pos="6468"/>
        </w:tabs>
        <w:ind w:left="6468" w:hanging="360"/>
      </w:pPr>
      <w:rPr>
        <w:rFonts w:ascii="Courier New" w:hAnsi="Courier New" w:hint="default"/>
      </w:rPr>
    </w:lvl>
    <w:lvl w:ilvl="8" w:tplc="0C0A0005" w:tentative="1">
      <w:start w:val="1"/>
      <w:numFmt w:val="bullet"/>
      <w:lvlText w:val=""/>
      <w:lvlJc w:val="left"/>
      <w:pPr>
        <w:tabs>
          <w:tab w:val="num" w:pos="7188"/>
        </w:tabs>
        <w:ind w:left="7188" w:hanging="360"/>
      </w:pPr>
      <w:rPr>
        <w:rFonts w:ascii="Wingdings" w:hAnsi="Wingdings" w:hint="default"/>
      </w:rPr>
    </w:lvl>
  </w:abstractNum>
  <w:abstractNum w:abstractNumId="45">
    <w:nsid w:val="5D820C31"/>
    <w:multiLevelType w:val="hybridMultilevel"/>
    <w:tmpl w:val="D562AF80"/>
    <w:lvl w:ilvl="0" w:tplc="BE6CEBF8">
      <w:start w:val="1"/>
      <w:numFmt w:val="bullet"/>
      <w:lvlText w:val=""/>
      <w:lvlJc w:val="left"/>
      <w:pPr>
        <w:ind w:left="1077" w:hanging="360"/>
      </w:pPr>
      <w:rPr>
        <w:rFonts w:ascii="Wingdings" w:hAnsi="Wingdings" w:hint="default"/>
      </w:rPr>
    </w:lvl>
    <w:lvl w:ilvl="1" w:tplc="0C0A0003" w:tentative="1">
      <w:start w:val="1"/>
      <w:numFmt w:val="bullet"/>
      <w:lvlText w:val="o"/>
      <w:lvlJc w:val="left"/>
      <w:pPr>
        <w:ind w:left="1797" w:hanging="360"/>
      </w:pPr>
      <w:rPr>
        <w:rFonts w:ascii="Courier New" w:hAnsi="Courier New" w:cs="Courier New" w:hint="default"/>
      </w:rPr>
    </w:lvl>
    <w:lvl w:ilvl="2" w:tplc="0C0A0005" w:tentative="1">
      <w:start w:val="1"/>
      <w:numFmt w:val="bullet"/>
      <w:lvlText w:val=""/>
      <w:lvlJc w:val="left"/>
      <w:pPr>
        <w:ind w:left="2517" w:hanging="360"/>
      </w:pPr>
      <w:rPr>
        <w:rFonts w:ascii="Wingdings" w:hAnsi="Wingdings" w:hint="default"/>
      </w:rPr>
    </w:lvl>
    <w:lvl w:ilvl="3" w:tplc="0C0A0001" w:tentative="1">
      <w:start w:val="1"/>
      <w:numFmt w:val="bullet"/>
      <w:lvlText w:val=""/>
      <w:lvlJc w:val="left"/>
      <w:pPr>
        <w:ind w:left="3237" w:hanging="360"/>
      </w:pPr>
      <w:rPr>
        <w:rFonts w:ascii="Symbol" w:hAnsi="Symbol" w:hint="default"/>
      </w:rPr>
    </w:lvl>
    <w:lvl w:ilvl="4" w:tplc="0C0A0003" w:tentative="1">
      <w:start w:val="1"/>
      <w:numFmt w:val="bullet"/>
      <w:lvlText w:val="o"/>
      <w:lvlJc w:val="left"/>
      <w:pPr>
        <w:ind w:left="3957" w:hanging="360"/>
      </w:pPr>
      <w:rPr>
        <w:rFonts w:ascii="Courier New" w:hAnsi="Courier New" w:cs="Courier New" w:hint="default"/>
      </w:rPr>
    </w:lvl>
    <w:lvl w:ilvl="5" w:tplc="0C0A0005" w:tentative="1">
      <w:start w:val="1"/>
      <w:numFmt w:val="bullet"/>
      <w:lvlText w:val=""/>
      <w:lvlJc w:val="left"/>
      <w:pPr>
        <w:ind w:left="4677" w:hanging="360"/>
      </w:pPr>
      <w:rPr>
        <w:rFonts w:ascii="Wingdings" w:hAnsi="Wingdings" w:hint="default"/>
      </w:rPr>
    </w:lvl>
    <w:lvl w:ilvl="6" w:tplc="0C0A0001" w:tentative="1">
      <w:start w:val="1"/>
      <w:numFmt w:val="bullet"/>
      <w:lvlText w:val=""/>
      <w:lvlJc w:val="left"/>
      <w:pPr>
        <w:ind w:left="5397" w:hanging="360"/>
      </w:pPr>
      <w:rPr>
        <w:rFonts w:ascii="Symbol" w:hAnsi="Symbol" w:hint="default"/>
      </w:rPr>
    </w:lvl>
    <w:lvl w:ilvl="7" w:tplc="0C0A0003" w:tentative="1">
      <w:start w:val="1"/>
      <w:numFmt w:val="bullet"/>
      <w:lvlText w:val="o"/>
      <w:lvlJc w:val="left"/>
      <w:pPr>
        <w:ind w:left="6117" w:hanging="360"/>
      </w:pPr>
      <w:rPr>
        <w:rFonts w:ascii="Courier New" w:hAnsi="Courier New" w:cs="Courier New" w:hint="default"/>
      </w:rPr>
    </w:lvl>
    <w:lvl w:ilvl="8" w:tplc="0C0A0005" w:tentative="1">
      <w:start w:val="1"/>
      <w:numFmt w:val="bullet"/>
      <w:lvlText w:val=""/>
      <w:lvlJc w:val="left"/>
      <w:pPr>
        <w:ind w:left="6837" w:hanging="360"/>
      </w:pPr>
      <w:rPr>
        <w:rFonts w:ascii="Wingdings" w:hAnsi="Wingdings" w:hint="default"/>
      </w:rPr>
    </w:lvl>
  </w:abstractNum>
  <w:abstractNum w:abstractNumId="46">
    <w:nsid w:val="65512355"/>
    <w:multiLevelType w:val="hybridMultilevel"/>
    <w:tmpl w:val="7B5848A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nsid w:val="66522C28"/>
    <w:multiLevelType w:val="hybridMultilevel"/>
    <w:tmpl w:val="B2E6D526"/>
    <w:lvl w:ilvl="0" w:tplc="465CC59E">
      <w:numFmt w:val="bullet"/>
      <w:lvlText w:val="-"/>
      <w:lvlJc w:val="left"/>
      <w:pPr>
        <w:ind w:left="720" w:hanging="360"/>
      </w:pPr>
      <w:rPr>
        <w:rFonts w:ascii="Arial" w:eastAsia="Calibr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8">
    <w:nsid w:val="6A917AD4"/>
    <w:multiLevelType w:val="hybridMultilevel"/>
    <w:tmpl w:val="D7C66D9C"/>
    <w:lvl w:ilvl="0" w:tplc="04030005">
      <w:start w:val="1"/>
      <w:numFmt w:val="bullet"/>
      <w:lvlText w:val=""/>
      <w:lvlJc w:val="left"/>
      <w:pPr>
        <w:tabs>
          <w:tab w:val="num" w:pos="360"/>
        </w:tabs>
        <w:ind w:left="360" w:hanging="360"/>
      </w:pPr>
      <w:rPr>
        <w:rFonts w:ascii="Wingdings" w:hAnsi="Wingdings" w:hint="default"/>
      </w:rPr>
    </w:lvl>
    <w:lvl w:ilvl="1" w:tplc="056653DA">
      <w:start w:val="1"/>
      <w:numFmt w:val="bullet"/>
      <w:lvlText w:val=""/>
      <w:lvlJc w:val="left"/>
      <w:pPr>
        <w:tabs>
          <w:tab w:val="num" w:pos="1080"/>
        </w:tabs>
        <w:ind w:left="1080" w:hanging="360"/>
      </w:pPr>
      <w:rPr>
        <w:rFonts w:ascii="Symbol" w:hAnsi="Symbol" w:hint="default"/>
      </w:rPr>
    </w:lvl>
    <w:lvl w:ilvl="2" w:tplc="04030005">
      <w:start w:val="1"/>
      <w:numFmt w:val="bullet"/>
      <w:lvlText w:val=""/>
      <w:lvlJc w:val="left"/>
      <w:pPr>
        <w:tabs>
          <w:tab w:val="num" w:pos="1980"/>
        </w:tabs>
        <w:ind w:left="1980" w:hanging="360"/>
      </w:pPr>
      <w:rPr>
        <w:rFonts w:ascii="Wingdings" w:hAnsi="Wingdings" w:hint="default"/>
      </w:rPr>
    </w:lvl>
    <w:lvl w:ilvl="3" w:tplc="0403000F" w:tentative="1">
      <w:start w:val="1"/>
      <w:numFmt w:val="decimal"/>
      <w:lvlText w:val="%4."/>
      <w:lvlJc w:val="left"/>
      <w:pPr>
        <w:tabs>
          <w:tab w:val="num" w:pos="2520"/>
        </w:tabs>
        <w:ind w:left="2520" w:hanging="360"/>
      </w:pPr>
    </w:lvl>
    <w:lvl w:ilvl="4" w:tplc="04030019" w:tentative="1">
      <w:start w:val="1"/>
      <w:numFmt w:val="lowerLetter"/>
      <w:lvlText w:val="%5."/>
      <w:lvlJc w:val="left"/>
      <w:pPr>
        <w:tabs>
          <w:tab w:val="num" w:pos="3240"/>
        </w:tabs>
        <w:ind w:left="3240" w:hanging="360"/>
      </w:pPr>
    </w:lvl>
    <w:lvl w:ilvl="5" w:tplc="0403001B" w:tentative="1">
      <w:start w:val="1"/>
      <w:numFmt w:val="lowerRoman"/>
      <w:lvlText w:val="%6."/>
      <w:lvlJc w:val="right"/>
      <w:pPr>
        <w:tabs>
          <w:tab w:val="num" w:pos="3960"/>
        </w:tabs>
        <w:ind w:left="3960" w:hanging="180"/>
      </w:pPr>
    </w:lvl>
    <w:lvl w:ilvl="6" w:tplc="0403000F" w:tentative="1">
      <w:start w:val="1"/>
      <w:numFmt w:val="decimal"/>
      <w:lvlText w:val="%7."/>
      <w:lvlJc w:val="left"/>
      <w:pPr>
        <w:tabs>
          <w:tab w:val="num" w:pos="4680"/>
        </w:tabs>
        <w:ind w:left="4680" w:hanging="360"/>
      </w:pPr>
    </w:lvl>
    <w:lvl w:ilvl="7" w:tplc="04030019" w:tentative="1">
      <w:start w:val="1"/>
      <w:numFmt w:val="lowerLetter"/>
      <w:lvlText w:val="%8."/>
      <w:lvlJc w:val="left"/>
      <w:pPr>
        <w:tabs>
          <w:tab w:val="num" w:pos="5400"/>
        </w:tabs>
        <w:ind w:left="5400" w:hanging="360"/>
      </w:pPr>
    </w:lvl>
    <w:lvl w:ilvl="8" w:tplc="0403001B" w:tentative="1">
      <w:start w:val="1"/>
      <w:numFmt w:val="lowerRoman"/>
      <w:lvlText w:val="%9."/>
      <w:lvlJc w:val="right"/>
      <w:pPr>
        <w:tabs>
          <w:tab w:val="num" w:pos="6120"/>
        </w:tabs>
        <w:ind w:left="6120" w:hanging="180"/>
      </w:pPr>
    </w:lvl>
  </w:abstractNum>
  <w:abstractNum w:abstractNumId="49">
    <w:nsid w:val="6AED5E76"/>
    <w:multiLevelType w:val="hybridMultilevel"/>
    <w:tmpl w:val="D63EA574"/>
    <w:lvl w:ilvl="0" w:tplc="ACA25936">
      <w:start w:val="1"/>
      <w:numFmt w:val="bullet"/>
      <w:lvlText w:val="-"/>
      <w:lvlJc w:val="left"/>
      <w:pPr>
        <w:ind w:left="717" w:hanging="360"/>
      </w:pPr>
      <w:rPr>
        <w:rFonts w:ascii="Verdana" w:eastAsia="Calibri" w:hAnsi="Verdana" w:cs="Wingdings" w:hint="default"/>
      </w:rPr>
    </w:lvl>
    <w:lvl w:ilvl="1" w:tplc="040A0003" w:tentative="1">
      <w:start w:val="1"/>
      <w:numFmt w:val="bullet"/>
      <w:lvlText w:val="o"/>
      <w:lvlJc w:val="left"/>
      <w:pPr>
        <w:ind w:left="1437" w:hanging="360"/>
      </w:pPr>
      <w:rPr>
        <w:rFonts w:ascii="Courier New" w:hAnsi="Courier New" w:hint="default"/>
      </w:rPr>
    </w:lvl>
    <w:lvl w:ilvl="2" w:tplc="040A0005" w:tentative="1">
      <w:start w:val="1"/>
      <w:numFmt w:val="bullet"/>
      <w:lvlText w:val=""/>
      <w:lvlJc w:val="left"/>
      <w:pPr>
        <w:ind w:left="2157" w:hanging="360"/>
      </w:pPr>
      <w:rPr>
        <w:rFonts w:ascii="Wingdings" w:hAnsi="Wingdings" w:hint="default"/>
      </w:rPr>
    </w:lvl>
    <w:lvl w:ilvl="3" w:tplc="040A0001" w:tentative="1">
      <w:start w:val="1"/>
      <w:numFmt w:val="bullet"/>
      <w:lvlText w:val=""/>
      <w:lvlJc w:val="left"/>
      <w:pPr>
        <w:ind w:left="2877" w:hanging="360"/>
      </w:pPr>
      <w:rPr>
        <w:rFonts w:ascii="Symbol" w:hAnsi="Symbol" w:hint="default"/>
      </w:rPr>
    </w:lvl>
    <w:lvl w:ilvl="4" w:tplc="040A0003" w:tentative="1">
      <w:start w:val="1"/>
      <w:numFmt w:val="bullet"/>
      <w:lvlText w:val="o"/>
      <w:lvlJc w:val="left"/>
      <w:pPr>
        <w:ind w:left="3597" w:hanging="360"/>
      </w:pPr>
      <w:rPr>
        <w:rFonts w:ascii="Courier New" w:hAnsi="Courier New" w:hint="default"/>
      </w:rPr>
    </w:lvl>
    <w:lvl w:ilvl="5" w:tplc="040A0005" w:tentative="1">
      <w:start w:val="1"/>
      <w:numFmt w:val="bullet"/>
      <w:lvlText w:val=""/>
      <w:lvlJc w:val="left"/>
      <w:pPr>
        <w:ind w:left="4317" w:hanging="360"/>
      </w:pPr>
      <w:rPr>
        <w:rFonts w:ascii="Wingdings" w:hAnsi="Wingdings" w:hint="default"/>
      </w:rPr>
    </w:lvl>
    <w:lvl w:ilvl="6" w:tplc="040A0001" w:tentative="1">
      <w:start w:val="1"/>
      <w:numFmt w:val="bullet"/>
      <w:lvlText w:val=""/>
      <w:lvlJc w:val="left"/>
      <w:pPr>
        <w:ind w:left="5037" w:hanging="360"/>
      </w:pPr>
      <w:rPr>
        <w:rFonts w:ascii="Symbol" w:hAnsi="Symbol" w:hint="default"/>
      </w:rPr>
    </w:lvl>
    <w:lvl w:ilvl="7" w:tplc="040A0003" w:tentative="1">
      <w:start w:val="1"/>
      <w:numFmt w:val="bullet"/>
      <w:lvlText w:val="o"/>
      <w:lvlJc w:val="left"/>
      <w:pPr>
        <w:ind w:left="5757" w:hanging="360"/>
      </w:pPr>
      <w:rPr>
        <w:rFonts w:ascii="Courier New" w:hAnsi="Courier New" w:hint="default"/>
      </w:rPr>
    </w:lvl>
    <w:lvl w:ilvl="8" w:tplc="040A0005" w:tentative="1">
      <w:start w:val="1"/>
      <w:numFmt w:val="bullet"/>
      <w:lvlText w:val=""/>
      <w:lvlJc w:val="left"/>
      <w:pPr>
        <w:ind w:left="6477" w:hanging="360"/>
      </w:pPr>
      <w:rPr>
        <w:rFonts w:ascii="Wingdings" w:hAnsi="Wingdings" w:hint="default"/>
      </w:rPr>
    </w:lvl>
  </w:abstractNum>
  <w:abstractNum w:abstractNumId="50">
    <w:nsid w:val="703E4C06"/>
    <w:multiLevelType w:val="hybridMultilevel"/>
    <w:tmpl w:val="9A206B94"/>
    <w:lvl w:ilvl="0" w:tplc="539E62CA">
      <w:start w:val="1"/>
      <w:numFmt w:val="bullet"/>
      <w:lvlText w:val=""/>
      <w:lvlJc w:val="left"/>
      <w:pPr>
        <w:tabs>
          <w:tab w:val="num" w:pos="-1065"/>
        </w:tabs>
        <w:ind w:left="-1065" w:hanging="360"/>
      </w:pPr>
      <w:rPr>
        <w:rFonts w:ascii="Wingdings" w:hAnsi="Wingdings" w:hint="default"/>
        <w:sz w:val="18"/>
      </w:rPr>
    </w:lvl>
    <w:lvl w:ilvl="1" w:tplc="0C0A0003" w:tentative="1">
      <w:start w:val="1"/>
      <w:numFmt w:val="bullet"/>
      <w:lvlText w:val="o"/>
      <w:lvlJc w:val="left"/>
      <w:pPr>
        <w:tabs>
          <w:tab w:val="num" w:pos="375"/>
        </w:tabs>
        <w:ind w:left="375" w:hanging="360"/>
      </w:pPr>
      <w:rPr>
        <w:rFonts w:ascii="Courier New" w:hAnsi="Courier New" w:hint="default"/>
      </w:rPr>
    </w:lvl>
    <w:lvl w:ilvl="2" w:tplc="0C0A0005" w:tentative="1">
      <w:start w:val="1"/>
      <w:numFmt w:val="bullet"/>
      <w:lvlText w:val=""/>
      <w:lvlJc w:val="left"/>
      <w:pPr>
        <w:tabs>
          <w:tab w:val="num" w:pos="1095"/>
        </w:tabs>
        <w:ind w:left="1095" w:hanging="360"/>
      </w:pPr>
      <w:rPr>
        <w:rFonts w:ascii="Wingdings" w:hAnsi="Wingdings" w:hint="default"/>
      </w:rPr>
    </w:lvl>
    <w:lvl w:ilvl="3" w:tplc="0C0A0001" w:tentative="1">
      <w:start w:val="1"/>
      <w:numFmt w:val="bullet"/>
      <w:lvlText w:val=""/>
      <w:lvlJc w:val="left"/>
      <w:pPr>
        <w:tabs>
          <w:tab w:val="num" w:pos="1815"/>
        </w:tabs>
        <w:ind w:left="1815" w:hanging="360"/>
      </w:pPr>
      <w:rPr>
        <w:rFonts w:ascii="Symbol" w:hAnsi="Symbol" w:hint="default"/>
      </w:rPr>
    </w:lvl>
    <w:lvl w:ilvl="4" w:tplc="0C0A0003" w:tentative="1">
      <w:start w:val="1"/>
      <w:numFmt w:val="bullet"/>
      <w:lvlText w:val="o"/>
      <w:lvlJc w:val="left"/>
      <w:pPr>
        <w:tabs>
          <w:tab w:val="num" w:pos="2535"/>
        </w:tabs>
        <w:ind w:left="2535" w:hanging="360"/>
      </w:pPr>
      <w:rPr>
        <w:rFonts w:ascii="Courier New" w:hAnsi="Courier New" w:hint="default"/>
      </w:rPr>
    </w:lvl>
    <w:lvl w:ilvl="5" w:tplc="0C0A0005" w:tentative="1">
      <w:start w:val="1"/>
      <w:numFmt w:val="bullet"/>
      <w:lvlText w:val=""/>
      <w:lvlJc w:val="left"/>
      <w:pPr>
        <w:tabs>
          <w:tab w:val="num" w:pos="3255"/>
        </w:tabs>
        <w:ind w:left="3255" w:hanging="360"/>
      </w:pPr>
      <w:rPr>
        <w:rFonts w:ascii="Wingdings" w:hAnsi="Wingdings" w:hint="default"/>
      </w:rPr>
    </w:lvl>
    <w:lvl w:ilvl="6" w:tplc="0C0A0001" w:tentative="1">
      <w:start w:val="1"/>
      <w:numFmt w:val="bullet"/>
      <w:lvlText w:val=""/>
      <w:lvlJc w:val="left"/>
      <w:pPr>
        <w:tabs>
          <w:tab w:val="num" w:pos="3975"/>
        </w:tabs>
        <w:ind w:left="3975" w:hanging="360"/>
      </w:pPr>
      <w:rPr>
        <w:rFonts w:ascii="Symbol" w:hAnsi="Symbol" w:hint="default"/>
      </w:rPr>
    </w:lvl>
    <w:lvl w:ilvl="7" w:tplc="0C0A0003" w:tentative="1">
      <w:start w:val="1"/>
      <w:numFmt w:val="bullet"/>
      <w:lvlText w:val="o"/>
      <w:lvlJc w:val="left"/>
      <w:pPr>
        <w:tabs>
          <w:tab w:val="num" w:pos="4695"/>
        </w:tabs>
        <w:ind w:left="4695" w:hanging="360"/>
      </w:pPr>
      <w:rPr>
        <w:rFonts w:ascii="Courier New" w:hAnsi="Courier New" w:hint="default"/>
      </w:rPr>
    </w:lvl>
    <w:lvl w:ilvl="8" w:tplc="0C0A0005" w:tentative="1">
      <w:start w:val="1"/>
      <w:numFmt w:val="bullet"/>
      <w:lvlText w:val=""/>
      <w:lvlJc w:val="left"/>
      <w:pPr>
        <w:tabs>
          <w:tab w:val="num" w:pos="5415"/>
        </w:tabs>
        <w:ind w:left="5415" w:hanging="360"/>
      </w:pPr>
      <w:rPr>
        <w:rFonts w:ascii="Wingdings" w:hAnsi="Wingdings" w:hint="default"/>
      </w:rPr>
    </w:lvl>
  </w:abstractNum>
  <w:abstractNum w:abstractNumId="51">
    <w:nsid w:val="75870C6A"/>
    <w:multiLevelType w:val="hybridMultilevel"/>
    <w:tmpl w:val="2B98E534"/>
    <w:lvl w:ilvl="0" w:tplc="539E62CA">
      <w:start w:val="1"/>
      <w:numFmt w:val="bullet"/>
      <w:lvlText w:val=""/>
      <w:lvlJc w:val="left"/>
      <w:pPr>
        <w:tabs>
          <w:tab w:val="num" w:pos="360"/>
        </w:tabs>
        <w:ind w:left="360" w:hanging="360"/>
      </w:pPr>
      <w:rPr>
        <w:rFonts w:ascii="Wingdings" w:hAnsi="Wingdings" w:hint="default"/>
        <w:sz w:val="18"/>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52">
    <w:nsid w:val="762C48B4"/>
    <w:multiLevelType w:val="hybridMultilevel"/>
    <w:tmpl w:val="2A3E14C4"/>
    <w:lvl w:ilvl="0" w:tplc="ECFAF36C">
      <w:start w:val="1"/>
      <w:numFmt w:val="bullet"/>
      <w:lvlText w:val=""/>
      <w:lvlJc w:val="left"/>
      <w:pPr>
        <w:ind w:left="1080" w:hanging="360"/>
      </w:pPr>
      <w:rPr>
        <w:rFonts w:ascii="Wingdings" w:hAnsi="Wingdings" w:hint="default"/>
        <w:sz w:val="32"/>
        <w:szCs w:val="32"/>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3">
    <w:nsid w:val="76CF345D"/>
    <w:multiLevelType w:val="hybridMultilevel"/>
    <w:tmpl w:val="3A147CC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4">
    <w:nsid w:val="776647FC"/>
    <w:multiLevelType w:val="hybridMultilevel"/>
    <w:tmpl w:val="B908EA6C"/>
    <w:lvl w:ilvl="0" w:tplc="0403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5">
    <w:nsid w:val="784C51D2"/>
    <w:multiLevelType w:val="hybridMultilevel"/>
    <w:tmpl w:val="3E2C7CC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6">
    <w:nsid w:val="7D627743"/>
    <w:multiLevelType w:val="multilevel"/>
    <w:tmpl w:val="22B00D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55"/>
  </w:num>
  <w:num w:numId="3">
    <w:abstractNumId w:val="52"/>
  </w:num>
  <w:num w:numId="4">
    <w:abstractNumId w:val="19"/>
  </w:num>
  <w:num w:numId="5">
    <w:abstractNumId w:val="35"/>
  </w:num>
  <w:num w:numId="6">
    <w:abstractNumId w:val="54"/>
  </w:num>
  <w:num w:numId="7">
    <w:abstractNumId w:val="1"/>
  </w:num>
  <w:num w:numId="8">
    <w:abstractNumId w:val="6"/>
  </w:num>
  <w:num w:numId="9">
    <w:abstractNumId w:val="25"/>
  </w:num>
  <w:num w:numId="10">
    <w:abstractNumId w:val="17"/>
  </w:num>
  <w:num w:numId="11">
    <w:abstractNumId w:val="32"/>
  </w:num>
  <w:num w:numId="12">
    <w:abstractNumId w:val="53"/>
  </w:num>
  <w:num w:numId="13">
    <w:abstractNumId w:val="46"/>
  </w:num>
  <w:num w:numId="14">
    <w:abstractNumId w:val="0"/>
  </w:num>
  <w:num w:numId="15">
    <w:abstractNumId w:val="29"/>
  </w:num>
  <w:num w:numId="16">
    <w:abstractNumId w:val="36"/>
  </w:num>
  <w:num w:numId="17">
    <w:abstractNumId w:val="8"/>
  </w:num>
  <w:num w:numId="18">
    <w:abstractNumId w:val="3"/>
  </w:num>
  <w:num w:numId="19">
    <w:abstractNumId w:val="56"/>
  </w:num>
  <w:num w:numId="20">
    <w:abstractNumId w:val="48"/>
  </w:num>
  <w:num w:numId="21">
    <w:abstractNumId w:val="16"/>
  </w:num>
  <w:num w:numId="22">
    <w:abstractNumId w:val="10"/>
  </w:num>
  <w:num w:numId="23">
    <w:abstractNumId w:val="27"/>
  </w:num>
  <w:num w:numId="24">
    <w:abstractNumId w:val="13"/>
  </w:num>
  <w:num w:numId="25">
    <w:abstractNumId w:val="42"/>
  </w:num>
  <w:num w:numId="26">
    <w:abstractNumId w:val="9"/>
  </w:num>
  <w:num w:numId="27">
    <w:abstractNumId w:val="7"/>
  </w:num>
  <w:num w:numId="28">
    <w:abstractNumId w:val="34"/>
  </w:num>
  <w:num w:numId="29">
    <w:abstractNumId w:val="51"/>
  </w:num>
  <w:num w:numId="30">
    <w:abstractNumId w:val="50"/>
  </w:num>
  <w:num w:numId="31">
    <w:abstractNumId w:val="44"/>
  </w:num>
  <w:num w:numId="32">
    <w:abstractNumId w:val="30"/>
  </w:num>
  <w:num w:numId="33">
    <w:abstractNumId w:val="24"/>
  </w:num>
  <w:num w:numId="34">
    <w:abstractNumId w:val="39"/>
  </w:num>
  <w:num w:numId="35">
    <w:abstractNumId w:val="37"/>
  </w:num>
  <w:num w:numId="36">
    <w:abstractNumId w:val="38"/>
  </w:num>
  <w:num w:numId="37">
    <w:abstractNumId w:val="14"/>
  </w:num>
  <w:num w:numId="38">
    <w:abstractNumId w:val="21"/>
  </w:num>
  <w:num w:numId="39">
    <w:abstractNumId w:val="41"/>
  </w:num>
  <w:num w:numId="40">
    <w:abstractNumId w:val="18"/>
  </w:num>
  <w:num w:numId="41">
    <w:abstractNumId w:val="47"/>
  </w:num>
  <w:num w:numId="42">
    <w:abstractNumId w:val="11"/>
  </w:num>
  <w:num w:numId="43">
    <w:abstractNumId w:val="33"/>
  </w:num>
  <w:num w:numId="44">
    <w:abstractNumId w:val="22"/>
  </w:num>
  <w:num w:numId="45">
    <w:abstractNumId w:val="45"/>
  </w:num>
  <w:num w:numId="46">
    <w:abstractNumId w:val="2"/>
  </w:num>
  <w:num w:numId="47">
    <w:abstractNumId w:val="28"/>
  </w:num>
  <w:num w:numId="48">
    <w:abstractNumId w:val="15"/>
  </w:num>
  <w:num w:numId="49">
    <w:abstractNumId w:val="40"/>
  </w:num>
  <w:num w:numId="50">
    <w:abstractNumId w:val="43"/>
  </w:num>
  <w:num w:numId="51">
    <w:abstractNumId w:val="26"/>
  </w:num>
  <w:num w:numId="52">
    <w:abstractNumId w:val="20"/>
  </w:num>
  <w:num w:numId="53">
    <w:abstractNumId w:val="4"/>
  </w:num>
  <w:num w:numId="54">
    <w:abstractNumId w:val="31"/>
  </w:num>
  <w:num w:numId="55">
    <w:abstractNumId w:val="5"/>
  </w:num>
  <w:num w:numId="56">
    <w:abstractNumId w:val="49"/>
  </w:num>
  <w:num w:numId="57">
    <w:abstractNumId w:val="12"/>
  </w:num>
  <w:numIdMacAtCleanup w:val="4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rsids>
    <w:rsidRoot w:val="004211DF"/>
    <w:rsid w:val="000076DE"/>
    <w:rsid w:val="00010C99"/>
    <w:rsid w:val="000241A9"/>
    <w:rsid w:val="00035033"/>
    <w:rsid w:val="00035173"/>
    <w:rsid w:val="000370FD"/>
    <w:rsid w:val="00061C50"/>
    <w:rsid w:val="000743CF"/>
    <w:rsid w:val="0008542B"/>
    <w:rsid w:val="0009370B"/>
    <w:rsid w:val="000F0B2D"/>
    <w:rsid w:val="000F3554"/>
    <w:rsid w:val="000F742D"/>
    <w:rsid w:val="00100A39"/>
    <w:rsid w:val="001129B2"/>
    <w:rsid w:val="00115086"/>
    <w:rsid w:val="001201B1"/>
    <w:rsid w:val="001322A6"/>
    <w:rsid w:val="00137A03"/>
    <w:rsid w:val="00153281"/>
    <w:rsid w:val="0016048E"/>
    <w:rsid w:val="001666E6"/>
    <w:rsid w:val="00171A91"/>
    <w:rsid w:val="00172C1A"/>
    <w:rsid w:val="001814A5"/>
    <w:rsid w:val="00191992"/>
    <w:rsid w:val="001977C5"/>
    <w:rsid w:val="001C5424"/>
    <w:rsid w:val="001D6AFB"/>
    <w:rsid w:val="001E17A2"/>
    <w:rsid w:val="001E6AC6"/>
    <w:rsid w:val="001E738E"/>
    <w:rsid w:val="001F5624"/>
    <w:rsid w:val="00213D77"/>
    <w:rsid w:val="0023542F"/>
    <w:rsid w:val="0024577C"/>
    <w:rsid w:val="00250805"/>
    <w:rsid w:val="002571AA"/>
    <w:rsid w:val="002627C1"/>
    <w:rsid w:val="002771B7"/>
    <w:rsid w:val="002A3376"/>
    <w:rsid w:val="002A5646"/>
    <w:rsid w:val="002B6A87"/>
    <w:rsid w:val="002C1733"/>
    <w:rsid w:val="002D0746"/>
    <w:rsid w:val="002D3A0A"/>
    <w:rsid w:val="00305FD5"/>
    <w:rsid w:val="00311D3A"/>
    <w:rsid w:val="00313973"/>
    <w:rsid w:val="003164C2"/>
    <w:rsid w:val="00320133"/>
    <w:rsid w:val="00327150"/>
    <w:rsid w:val="00335361"/>
    <w:rsid w:val="00371721"/>
    <w:rsid w:val="003765A0"/>
    <w:rsid w:val="003771AF"/>
    <w:rsid w:val="0039690E"/>
    <w:rsid w:val="003A553A"/>
    <w:rsid w:val="003B002F"/>
    <w:rsid w:val="003C5595"/>
    <w:rsid w:val="003D1319"/>
    <w:rsid w:val="003D4F10"/>
    <w:rsid w:val="003D6025"/>
    <w:rsid w:val="003D6CAF"/>
    <w:rsid w:val="003F38B0"/>
    <w:rsid w:val="00405B65"/>
    <w:rsid w:val="00417CE2"/>
    <w:rsid w:val="00420255"/>
    <w:rsid w:val="004211DF"/>
    <w:rsid w:val="00423DA9"/>
    <w:rsid w:val="0045153E"/>
    <w:rsid w:val="004A0A98"/>
    <w:rsid w:val="004B09C8"/>
    <w:rsid w:val="004B4671"/>
    <w:rsid w:val="004C6AAF"/>
    <w:rsid w:val="004D7782"/>
    <w:rsid w:val="004F1EFD"/>
    <w:rsid w:val="004F3B98"/>
    <w:rsid w:val="005179EF"/>
    <w:rsid w:val="0052109D"/>
    <w:rsid w:val="00560223"/>
    <w:rsid w:val="00567D0F"/>
    <w:rsid w:val="00576D01"/>
    <w:rsid w:val="00582552"/>
    <w:rsid w:val="0059474E"/>
    <w:rsid w:val="005A0828"/>
    <w:rsid w:val="005A09AE"/>
    <w:rsid w:val="005A52A6"/>
    <w:rsid w:val="005A54DC"/>
    <w:rsid w:val="005C58A6"/>
    <w:rsid w:val="005D0504"/>
    <w:rsid w:val="005D0717"/>
    <w:rsid w:val="005E0408"/>
    <w:rsid w:val="005F2BA9"/>
    <w:rsid w:val="00621C1C"/>
    <w:rsid w:val="00626D78"/>
    <w:rsid w:val="006322BC"/>
    <w:rsid w:val="006519C5"/>
    <w:rsid w:val="00675F46"/>
    <w:rsid w:val="00681460"/>
    <w:rsid w:val="0068302E"/>
    <w:rsid w:val="006B02CC"/>
    <w:rsid w:val="006E2F2F"/>
    <w:rsid w:val="0071070D"/>
    <w:rsid w:val="0071210F"/>
    <w:rsid w:val="00741A00"/>
    <w:rsid w:val="0075149F"/>
    <w:rsid w:val="007527A4"/>
    <w:rsid w:val="00780856"/>
    <w:rsid w:val="00783C8E"/>
    <w:rsid w:val="00792CD3"/>
    <w:rsid w:val="007968A6"/>
    <w:rsid w:val="007A4374"/>
    <w:rsid w:val="007B1E33"/>
    <w:rsid w:val="007B5B1D"/>
    <w:rsid w:val="007B5D5F"/>
    <w:rsid w:val="007D0A69"/>
    <w:rsid w:val="007D4699"/>
    <w:rsid w:val="007E3E3B"/>
    <w:rsid w:val="008048C5"/>
    <w:rsid w:val="00817565"/>
    <w:rsid w:val="008257C8"/>
    <w:rsid w:val="00826472"/>
    <w:rsid w:val="008628BE"/>
    <w:rsid w:val="00863879"/>
    <w:rsid w:val="008A5A1D"/>
    <w:rsid w:val="008B28BB"/>
    <w:rsid w:val="008C6E75"/>
    <w:rsid w:val="008D73F6"/>
    <w:rsid w:val="008D7E30"/>
    <w:rsid w:val="008E17F1"/>
    <w:rsid w:val="008E5363"/>
    <w:rsid w:val="008F66EB"/>
    <w:rsid w:val="00912886"/>
    <w:rsid w:val="0093511E"/>
    <w:rsid w:val="00963261"/>
    <w:rsid w:val="00986C74"/>
    <w:rsid w:val="009A3C0D"/>
    <w:rsid w:val="009D028F"/>
    <w:rsid w:val="009D4ABB"/>
    <w:rsid w:val="009F00AA"/>
    <w:rsid w:val="009F261B"/>
    <w:rsid w:val="009F34AF"/>
    <w:rsid w:val="00A14302"/>
    <w:rsid w:val="00A169FB"/>
    <w:rsid w:val="00A22539"/>
    <w:rsid w:val="00AA2341"/>
    <w:rsid w:val="00AA751A"/>
    <w:rsid w:val="00AC1B0B"/>
    <w:rsid w:val="00AC5DA4"/>
    <w:rsid w:val="00B00CDE"/>
    <w:rsid w:val="00B161C5"/>
    <w:rsid w:val="00B251B2"/>
    <w:rsid w:val="00B25A22"/>
    <w:rsid w:val="00B55E4F"/>
    <w:rsid w:val="00B62E7A"/>
    <w:rsid w:val="00B64AF8"/>
    <w:rsid w:val="00B82D6E"/>
    <w:rsid w:val="00B8512C"/>
    <w:rsid w:val="00B940F0"/>
    <w:rsid w:val="00BA2C16"/>
    <w:rsid w:val="00BB1311"/>
    <w:rsid w:val="00BC16F1"/>
    <w:rsid w:val="00BD3F92"/>
    <w:rsid w:val="00BE01BC"/>
    <w:rsid w:val="00BE25A6"/>
    <w:rsid w:val="00BE268F"/>
    <w:rsid w:val="00BF393D"/>
    <w:rsid w:val="00C74812"/>
    <w:rsid w:val="00C76722"/>
    <w:rsid w:val="00C81A2B"/>
    <w:rsid w:val="00C91CA5"/>
    <w:rsid w:val="00C95479"/>
    <w:rsid w:val="00CA070C"/>
    <w:rsid w:val="00CA4317"/>
    <w:rsid w:val="00CA5C5F"/>
    <w:rsid w:val="00CD01AA"/>
    <w:rsid w:val="00CD1ED2"/>
    <w:rsid w:val="00CD4D86"/>
    <w:rsid w:val="00CD6B0F"/>
    <w:rsid w:val="00CE2246"/>
    <w:rsid w:val="00CF515F"/>
    <w:rsid w:val="00CF78F9"/>
    <w:rsid w:val="00D07A76"/>
    <w:rsid w:val="00D22940"/>
    <w:rsid w:val="00D34AA1"/>
    <w:rsid w:val="00D35301"/>
    <w:rsid w:val="00D50312"/>
    <w:rsid w:val="00D578FD"/>
    <w:rsid w:val="00D60461"/>
    <w:rsid w:val="00D642AD"/>
    <w:rsid w:val="00D65023"/>
    <w:rsid w:val="00D9490B"/>
    <w:rsid w:val="00DB0D7B"/>
    <w:rsid w:val="00DC2388"/>
    <w:rsid w:val="00DC33F0"/>
    <w:rsid w:val="00DD2CD8"/>
    <w:rsid w:val="00DD41E7"/>
    <w:rsid w:val="00DE51E6"/>
    <w:rsid w:val="00DE59E1"/>
    <w:rsid w:val="00E02B39"/>
    <w:rsid w:val="00E14D56"/>
    <w:rsid w:val="00E20360"/>
    <w:rsid w:val="00E2093D"/>
    <w:rsid w:val="00E6320E"/>
    <w:rsid w:val="00E869D2"/>
    <w:rsid w:val="00E87621"/>
    <w:rsid w:val="00E940F9"/>
    <w:rsid w:val="00EA6837"/>
    <w:rsid w:val="00EB58BD"/>
    <w:rsid w:val="00ED7BA9"/>
    <w:rsid w:val="00EE2B4D"/>
    <w:rsid w:val="00F02BC3"/>
    <w:rsid w:val="00F039B0"/>
    <w:rsid w:val="00F05E08"/>
    <w:rsid w:val="00F07CA0"/>
    <w:rsid w:val="00F12D39"/>
    <w:rsid w:val="00F172D7"/>
    <w:rsid w:val="00F24D29"/>
    <w:rsid w:val="00F27C24"/>
    <w:rsid w:val="00F636A5"/>
    <w:rsid w:val="00F64848"/>
    <w:rsid w:val="00F91F2B"/>
    <w:rsid w:val="00F945BF"/>
    <w:rsid w:val="00FA1109"/>
    <w:rsid w:val="00FD0B55"/>
    <w:rsid w:val="00FE2DC2"/>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HTML Preformatted" w:uiPriority="0"/>
    <w:lsdException w:name="No List" w:uiPriority="0"/>
    <w:lsdException w:name="Table Grid 1"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025"/>
  </w:style>
  <w:style w:type="paragraph" w:styleId="Ttol2">
    <w:name w:val="heading 2"/>
    <w:basedOn w:val="Normal"/>
    <w:next w:val="Normal"/>
    <w:link w:val="Ttol2Car"/>
    <w:qFormat/>
    <w:rsid w:val="005A54DC"/>
    <w:pPr>
      <w:keepNext/>
      <w:numPr>
        <w:ilvl w:val="1"/>
        <w:numId w:val="18"/>
      </w:numPr>
      <w:spacing w:before="240" w:after="60" w:line="240" w:lineRule="auto"/>
      <w:outlineLvl w:val="1"/>
    </w:pPr>
    <w:rPr>
      <w:rFonts w:ascii="Arial" w:eastAsia="Times New Roman" w:hAnsi="Arial" w:cs="Arial"/>
      <w:b/>
      <w:bCs/>
      <w:iCs/>
      <w:szCs w:val="28"/>
      <w:u w:val="single"/>
      <w:lang w:eastAsia="ca-ES"/>
    </w:rPr>
  </w:style>
  <w:style w:type="paragraph" w:styleId="Ttol3">
    <w:name w:val="heading 3"/>
    <w:basedOn w:val="Normal"/>
    <w:next w:val="Normal"/>
    <w:link w:val="Ttol3Car"/>
    <w:qFormat/>
    <w:rsid w:val="005A54DC"/>
    <w:pPr>
      <w:keepNext/>
      <w:spacing w:before="240" w:after="60" w:line="240" w:lineRule="auto"/>
      <w:jc w:val="both"/>
      <w:outlineLvl w:val="2"/>
    </w:pPr>
    <w:rPr>
      <w:rFonts w:ascii="Arial" w:eastAsia="Times New Roman" w:hAnsi="Arial" w:cs="Times New Roman"/>
      <w:b/>
      <w:bCs/>
      <w:sz w:val="26"/>
      <w:szCs w:val="26"/>
      <w:lang w:eastAsia="ca-ES"/>
    </w:rPr>
  </w:style>
  <w:style w:type="paragraph" w:styleId="Ttol6">
    <w:name w:val="heading 6"/>
    <w:basedOn w:val="Normal"/>
    <w:next w:val="Normal"/>
    <w:link w:val="Ttol6Car"/>
    <w:qFormat/>
    <w:rsid w:val="005A54DC"/>
    <w:pPr>
      <w:spacing w:before="240" w:after="60" w:line="240" w:lineRule="auto"/>
      <w:outlineLvl w:val="5"/>
    </w:pPr>
    <w:rPr>
      <w:rFonts w:ascii="Times New Roman" w:eastAsia="Times New Roman" w:hAnsi="Times New Roman" w:cs="Times New Roman"/>
      <w:b/>
      <w:bCs/>
      <w:lang w:eastAsia="es-ES"/>
    </w:rPr>
  </w:style>
  <w:style w:type="paragraph" w:styleId="Ttol7">
    <w:name w:val="heading 7"/>
    <w:basedOn w:val="Normal"/>
    <w:next w:val="Normal"/>
    <w:link w:val="Ttol7Car"/>
    <w:qFormat/>
    <w:rsid w:val="005A54DC"/>
    <w:pPr>
      <w:spacing w:before="240" w:after="60" w:line="240" w:lineRule="auto"/>
      <w:outlineLvl w:val="6"/>
    </w:pPr>
    <w:rPr>
      <w:rFonts w:ascii="Times New Roman" w:eastAsia="Times New Roman" w:hAnsi="Times New Roman" w:cs="Times New Roman"/>
      <w:sz w:val="24"/>
      <w:szCs w:val="24"/>
      <w:lang w:eastAsia="es-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rsid w:val="005A54DC"/>
    <w:rPr>
      <w:rFonts w:ascii="Arial" w:eastAsia="Times New Roman" w:hAnsi="Arial" w:cs="Arial"/>
      <w:b/>
      <w:bCs/>
      <w:iCs/>
      <w:szCs w:val="28"/>
      <w:u w:val="single"/>
      <w:lang w:eastAsia="ca-ES"/>
    </w:rPr>
  </w:style>
  <w:style w:type="character" w:customStyle="1" w:styleId="Ttol3Car">
    <w:name w:val="Títol 3 Car"/>
    <w:basedOn w:val="Tipusdelletraperdefectedelpargraf"/>
    <w:link w:val="Ttol3"/>
    <w:rsid w:val="005A54DC"/>
    <w:rPr>
      <w:rFonts w:ascii="Arial" w:eastAsia="Times New Roman" w:hAnsi="Arial" w:cs="Times New Roman"/>
      <w:b/>
      <w:bCs/>
      <w:sz w:val="26"/>
      <w:szCs w:val="26"/>
      <w:lang w:eastAsia="ca-ES"/>
    </w:rPr>
  </w:style>
  <w:style w:type="character" w:customStyle="1" w:styleId="Ttol6Car">
    <w:name w:val="Títol 6 Car"/>
    <w:basedOn w:val="Tipusdelletraperdefectedelpargraf"/>
    <w:link w:val="Ttol6"/>
    <w:rsid w:val="005A54DC"/>
    <w:rPr>
      <w:rFonts w:ascii="Times New Roman" w:eastAsia="Times New Roman" w:hAnsi="Times New Roman" w:cs="Times New Roman"/>
      <w:b/>
      <w:bCs/>
      <w:lang w:eastAsia="es-ES"/>
    </w:rPr>
  </w:style>
  <w:style w:type="character" w:customStyle="1" w:styleId="Ttol7Car">
    <w:name w:val="Títol 7 Car"/>
    <w:basedOn w:val="Tipusdelletraperdefectedelpargraf"/>
    <w:link w:val="Ttol7"/>
    <w:rsid w:val="005A54DC"/>
    <w:rPr>
      <w:rFonts w:ascii="Times New Roman" w:eastAsia="Times New Roman" w:hAnsi="Times New Roman" w:cs="Times New Roman"/>
      <w:sz w:val="24"/>
      <w:szCs w:val="24"/>
      <w:lang w:eastAsia="es-ES"/>
    </w:rPr>
  </w:style>
  <w:style w:type="paragraph" w:styleId="Textdeglobus">
    <w:name w:val="Balloon Text"/>
    <w:basedOn w:val="Normal"/>
    <w:link w:val="TextdeglobusCar"/>
    <w:uiPriority w:val="99"/>
    <w:semiHidden/>
    <w:unhideWhenUsed/>
    <w:rsid w:val="004211DF"/>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4211DF"/>
    <w:rPr>
      <w:rFonts w:ascii="Tahoma" w:hAnsi="Tahoma" w:cs="Tahoma"/>
      <w:sz w:val="16"/>
      <w:szCs w:val="16"/>
    </w:rPr>
  </w:style>
  <w:style w:type="paragraph" w:styleId="Pargrafdellista">
    <w:name w:val="List Paragraph"/>
    <w:basedOn w:val="Normal"/>
    <w:uiPriority w:val="34"/>
    <w:qFormat/>
    <w:rsid w:val="00313973"/>
    <w:pPr>
      <w:ind w:left="720"/>
      <w:contextualSpacing/>
    </w:pPr>
  </w:style>
  <w:style w:type="character" w:styleId="Enlla">
    <w:name w:val="Hyperlink"/>
    <w:basedOn w:val="Tipusdelletraperdefectedelpargraf"/>
    <w:unhideWhenUsed/>
    <w:rsid w:val="00313973"/>
    <w:rPr>
      <w:color w:val="0000FF" w:themeColor="hyperlink"/>
      <w:u w:val="single"/>
    </w:rPr>
  </w:style>
  <w:style w:type="character" w:customStyle="1" w:styleId="hps">
    <w:name w:val="hps"/>
    <w:basedOn w:val="Tipusdelletraperdefectedelpargraf"/>
    <w:rsid w:val="00313973"/>
  </w:style>
  <w:style w:type="character" w:customStyle="1" w:styleId="hpsatn">
    <w:name w:val="hps atn"/>
    <w:basedOn w:val="Tipusdelletraperdefectedelpargraf"/>
    <w:rsid w:val="00313973"/>
  </w:style>
  <w:style w:type="character" w:customStyle="1" w:styleId="longtext">
    <w:name w:val="long_text"/>
    <w:basedOn w:val="Tipusdelletraperdefectedelpargraf"/>
    <w:rsid w:val="00313973"/>
  </w:style>
  <w:style w:type="paragraph" w:styleId="Capalera">
    <w:name w:val="header"/>
    <w:basedOn w:val="Normal"/>
    <w:link w:val="CapaleraCar"/>
    <w:unhideWhenUsed/>
    <w:rsid w:val="00675F46"/>
    <w:pPr>
      <w:tabs>
        <w:tab w:val="center" w:pos="4252"/>
        <w:tab w:val="right" w:pos="8504"/>
      </w:tabs>
      <w:spacing w:after="0" w:line="240" w:lineRule="auto"/>
    </w:pPr>
  </w:style>
  <w:style w:type="character" w:customStyle="1" w:styleId="CapaleraCar">
    <w:name w:val="Capçalera Car"/>
    <w:basedOn w:val="Tipusdelletraperdefectedelpargraf"/>
    <w:link w:val="Capalera"/>
    <w:semiHidden/>
    <w:rsid w:val="00675F46"/>
  </w:style>
  <w:style w:type="paragraph" w:styleId="Peu">
    <w:name w:val="footer"/>
    <w:basedOn w:val="Normal"/>
    <w:link w:val="PeuCar"/>
    <w:unhideWhenUsed/>
    <w:rsid w:val="00675F46"/>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675F46"/>
  </w:style>
  <w:style w:type="character" w:styleId="Nmerodepgina">
    <w:name w:val="page number"/>
    <w:basedOn w:val="Tipusdelletraperdefectedelpargraf"/>
    <w:rsid w:val="000F742D"/>
  </w:style>
  <w:style w:type="paragraph" w:customStyle="1" w:styleId="Prrafodelista1">
    <w:name w:val="Párrafo de lista1"/>
    <w:basedOn w:val="Normal"/>
    <w:qFormat/>
    <w:rsid w:val="00CD01AA"/>
    <w:pPr>
      <w:ind w:left="720"/>
      <w:contextualSpacing/>
    </w:pPr>
    <w:rPr>
      <w:rFonts w:ascii="Calibri" w:eastAsia="Calibri" w:hAnsi="Calibri" w:cs="Times New Roman"/>
    </w:rPr>
  </w:style>
  <w:style w:type="character" w:customStyle="1" w:styleId="TextdenotaapeudepginaCar">
    <w:name w:val="Text de nota a peu de pàgina Car"/>
    <w:basedOn w:val="Tipusdelletraperdefectedelpargraf"/>
    <w:link w:val="Textdenotaapeudepgina"/>
    <w:semiHidden/>
    <w:rsid w:val="005A54DC"/>
    <w:rPr>
      <w:rFonts w:ascii="Times New Roman" w:eastAsia="Times New Roman" w:hAnsi="Times New Roman" w:cs="Times New Roman"/>
      <w:sz w:val="20"/>
      <w:szCs w:val="20"/>
      <w:lang w:eastAsia="es-ES"/>
    </w:rPr>
  </w:style>
  <w:style w:type="paragraph" w:styleId="Textdenotaapeudepgina">
    <w:name w:val="footnote text"/>
    <w:basedOn w:val="Normal"/>
    <w:link w:val="TextdenotaapeudepginaCar"/>
    <w:semiHidden/>
    <w:rsid w:val="005A54DC"/>
    <w:pPr>
      <w:spacing w:after="0" w:line="240" w:lineRule="auto"/>
    </w:pPr>
    <w:rPr>
      <w:rFonts w:ascii="Times New Roman" w:eastAsia="Times New Roman" w:hAnsi="Times New Roman" w:cs="Times New Roman"/>
      <w:sz w:val="20"/>
      <w:szCs w:val="20"/>
      <w:lang w:eastAsia="es-ES"/>
    </w:rPr>
  </w:style>
  <w:style w:type="character" w:styleId="Textennegreta">
    <w:name w:val="Strong"/>
    <w:basedOn w:val="Tipusdelletraperdefectedelpargraf"/>
    <w:qFormat/>
    <w:rsid w:val="005A54DC"/>
    <w:rPr>
      <w:b/>
      <w:bCs/>
    </w:rPr>
  </w:style>
  <w:style w:type="paragraph" w:styleId="Textindependent2">
    <w:name w:val="Body Text 2"/>
    <w:basedOn w:val="Normal"/>
    <w:link w:val="Textindependent2Car"/>
    <w:rsid w:val="005A54DC"/>
    <w:pPr>
      <w:spacing w:after="120" w:line="480" w:lineRule="auto"/>
    </w:pPr>
    <w:rPr>
      <w:rFonts w:ascii="Times New Roman" w:eastAsia="Times New Roman" w:hAnsi="Times New Roman" w:cs="Times New Roman"/>
      <w:sz w:val="24"/>
      <w:szCs w:val="24"/>
      <w:lang w:val="ca-ES" w:eastAsia="es-ES_tradnl"/>
    </w:rPr>
  </w:style>
  <w:style w:type="character" w:customStyle="1" w:styleId="Textindependent2Car">
    <w:name w:val="Text independent 2 Car"/>
    <w:basedOn w:val="Tipusdelletraperdefectedelpargraf"/>
    <w:link w:val="Textindependent2"/>
    <w:rsid w:val="005A54DC"/>
    <w:rPr>
      <w:rFonts w:ascii="Times New Roman" w:eastAsia="Times New Roman" w:hAnsi="Times New Roman" w:cs="Times New Roman"/>
      <w:sz w:val="24"/>
      <w:szCs w:val="24"/>
      <w:lang w:val="ca-ES" w:eastAsia="es-ES_tradnl"/>
    </w:rPr>
  </w:style>
  <w:style w:type="character" w:styleId="Enllavisitat">
    <w:name w:val="FollowedHyperlink"/>
    <w:basedOn w:val="Tipusdelletraperdefectedelpargraf"/>
    <w:rsid w:val="005A54DC"/>
    <w:rPr>
      <w:color w:val="800080"/>
      <w:u w:val="single"/>
    </w:rPr>
  </w:style>
  <w:style w:type="character" w:styleId="Refernciadenotaapeudepgina">
    <w:name w:val="footnote reference"/>
    <w:basedOn w:val="Tipusdelletraperdefectedelpargraf"/>
    <w:semiHidden/>
    <w:rsid w:val="003B002F"/>
    <w:rPr>
      <w:vertAlign w:val="superscript"/>
    </w:rPr>
  </w:style>
  <w:style w:type="paragraph" w:styleId="NormalWeb">
    <w:name w:val="Normal (Web)"/>
    <w:basedOn w:val="Normal"/>
    <w:uiPriority w:val="99"/>
    <w:rsid w:val="003B002F"/>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customStyle="1" w:styleId="font">
    <w:name w:val="font"/>
    <w:basedOn w:val="Normal"/>
    <w:rsid w:val="00FA1109"/>
    <w:pPr>
      <w:spacing w:before="100" w:beforeAutospacing="1" w:after="100" w:afterAutospacing="1" w:line="240" w:lineRule="auto"/>
    </w:pPr>
    <w:rPr>
      <w:rFonts w:ascii="Times New Roman" w:eastAsia="Times New Roman" w:hAnsi="Times New Roman" w:cs="Times New Roman"/>
      <w:sz w:val="24"/>
      <w:szCs w:val="24"/>
      <w:lang w:val="ca-ES" w:eastAsia="ca-ES"/>
    </w:rPr>
  </w:style>
  <w:style w:type="character" w:customStyle="1" w:styleId="atn">
    <w:name w:val="atn"/>
    <w:basedOn w:val="Tipusdelletraperdefectedelpargraf"/>
    <w:rsid w:val="00C81A2B"/>
  </w:style>
  <w:style w:type="paragraph" w:styleId="HTMLambformatprevi">
    <w:name w:val="HTML Preformatted"/>
    <w:basedOn w:val="Normal"/>
    <w:link w:val="HTMLambformatpreviCar"/>
    <w:rsid w:val="00626D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es-ES"/>
    </w:rPr>
  </w:style>
  <w:style w:type="character" w:customStyle="1" w:styleId="HTMLambformatpreviCar">
    <w:name w:val="HTML amb format previ Car"/>
    <w:basedOn w:val="Tipusdelletraperdefectedelpargraf"/>
    <w:link w:val="HTMLambformatprevi"/>
    <w:rsid w:val="00626D78"/>
    <w:rPr>
      <w:rFonts w:ascii="Courier New" w:eastAsia="Times New Roman" w:hAnsi="Courier New" w:cs="Courier New"/>
      <w:sz w:val="20"/>
      <w:szCs w:val="20"/>
      <w:lang w:eastAsia="es-ES"/>
    </w:rPr>
  </w:style>
  <w:style w:type="paragraph" w:customStyle="1" w:styleId="Prrafodelista">
    <w:name w:val="Párrafo de lista"/>
    <w:basedOn w:val="Normal"/>
    <w:qFormat/>
    <w:rsid w:val="00171A91"/>
    <w:pPr>
      <w:ind w:left="720"/>
      <w:contextualSpacing/>
    </w:pPr>
    <w:rPr>
      <w:rFonts w:ascii="Calibri" w:eastAsia="Calibri" w:hAnsi="Calibri" w:cs="Times New Roman"/>
    </w:rPr>
  </w:style>
  <w:style w:type="table" w:styleId="Taulaambquadrcula">
    <w:name w:val="Table Grid"/>
    <w:basedOn w:val="Taulanormal"/>
    <w:rsid w:val="00061C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Ombrejatmitj2mfasi11">
    <w:name w:val="Ombrejat mitjà 2: èmfasi 11"/>
    <w:basedOn w:val="Taulanormal"/>
    <w:uiPriority w:val="64"/>
    <w:rsid w:val="00061C50"/>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listamulticolormfasi1">
    <w:name w:val="Colorful List Accent 1"/>
    <w:basedOn w:val="Taulanormal"/>
    <w:uiPriority w:val="72"/>
    <w:rsid w:val="000F355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s>
</file>

<file path=word/webSettings.xml><?xml version="1.0" encoding="utf-8"?>
<w:webSettings xmlns:r="http://schemas.openxmlformats.org/officeDocument/2006/relationships" xmlns:w="http://schemas.openxmlformats.org/wordprocessingml/2006/main">
  <w:divs>
    <w:div w:id="359403205">
      <w:bodyDiv w:val="1"/>
      <w:marLeft w:val="0"/>
      <w:marRight w:val="0"/>
      <w:marTop w:val="0"/>
      <w:marBottom w:val="0"/>
      <w:divBdr>
        <w:top w:val="none" w:sz="0" w:space="0" w:color="auto"/>
        <w:left w:val="none" w:sz="0" w:space="0" w:color="auto"/>
        <w:bottom w:val="none" w:sz="0" w:space="0" w:color="auto"/>
        <w:right w:val="none" w:sz="0" w:space="0" w:color="auto"/>
      </w:divBdr>
    </w:div>
    <w:div w:id="515584148">
      <w:bodyDiv w:val="1"/>
      <w:marLeft w:val="0"/>
      <w:marRight w:val="0"/>
      <w:marTop w:val="0"/>
      <w:marBottom w:val="0"/>
      <w:divBdr>
        <w:top w:val="none" w:sz="0" w:space="0" w:color="auto"/>
        <w:left w:val="none" w:sz="0" w:space="0" w:color="auto"/>
        <w:bottom w:val="none" w:sz="0" w:space="0" w:color="auto"/>
        <w:right w:val="none" w:sz="0" w:space="0" w:color="auto"/>
      </w:divBdr>
    </w:div>
    <w:div w:id="792402569">
      <w:bodyDiv w:val="1"/>
      <w:marLeft w:val="0"/>
      <w:marRight w:val="0"/>
      <w:marTop w:val="0"/>
      <w:marBottom w:val="0"/>
      <w:divBdr>
        <w:top w:val="none" w:sz="0" w:space="0" w:color="auto"/>
        <w:left w:val="none" w:sz="0" w:space="0" w:color="auto"/>
        <w:bottom w:val="none" w:sz="0" w:space="0" w:color="auto"/>
        <w:right w:val="none" w:sz="0" w:space="0" w:color="auto"/>
      </w:divBdr>
      <w:divsChild>
        <w:div w:id="2077118364">
          <w:marLeft w:val="0"/>
          <w:marRight w:val="0"/>
          <w:marTop w:val="0"/>
          <w:marBottom w:val="0"/>
          <w:divBdr>
            <w:top w:val="none" w:sz="0" w:space="0" w:color="auto"/>
            <w:left w:val="none" w:sz="0" w:space="0" w:color="auto"/>
            <w:bottom w:val="none" w:sz="0" w:space="0" w:color="auto"/>
            <w:right w:val="none" w:sz="0" w:space="0" w:color="auto"/>
          </w:divBdr>
          <w:divsChild>
            <w:div w:id="763186325">
              <w:marLeft w:val="0"/>
              <w:marRight w:val="0"/>
              <w:marTop w:val="0"/>
              <w:marBottom w:val="272"/>
              <w:divBdr>
                <w:top w:val="none" w:sz="0" w:space="0" w:color="auto"/>
                <w:left w:val="none" w:sz="0" w:space="0" w:color="auto"/>
                <w:bottom w:val="none" w:sz="0" w:space="0" w:color="auto"/>
                <w:right w:val="none" w:sz="0" w:space="0" w:color="auto"/>
              </w:divBdr>
              <w:divsChild>
                <w:div w:id="1307474016">
                  <w:marLeft w:val="0"/>
                  <w:marRight w:val="0"/>
                  <w:marTop w:val="0"/>
                  <w:marBottom w:val="0"/>
                  <w:divBdr>
                    <w:top w:val="none" w:sz="0" w:space="0" w:color="auto"/>
                    <w:left w:val="none" w:sz="0" w:space="0" w:color="auto"/>
                    <w:bottom w:val="none" w:sz="0" w:space="0" w:color="auto"/>
                    <w:right w:val="none" w:sz="0" w:space="0" w:color="auto"/>
                  </w:divBdr>
                  <w:divsChild>
                    <w:div w:id="1554077747">
                      <w:marLeft w:val="0"/>
                      <w:marRight w:val="0"/>
                      <w:marTop w:val="0"/>
                      <w:marBottom w:val="0"/>
                      <w:divBdr>
                        <w:top w:val="none" w:sz="0" w:space="0" w:color="auto"/>
                        <w:left w:val="none" w:sz="0" w:space="0" w:color="auto"/>
                        <w:bottom w:val="none" w:sz="0" w:space="0" w:color="auto"/>
                        <w:right w:val="none" w:sz="0" w:space="0" w:color="auto"/>
                      </w:divBdr>
                      <w:divsChild>
                        <w:div w:id="1503736995">
                          <w:marLeft w:val="0"/>
                          <w:marRight w:val="0"/>
                          <w:marTop w:val="0"/>
                          <w:marBottom w:val="0"/>
                          <w:divBdr>
                            <w:top w:val="none" w:sz="0" w:space="0" w:color="auto"/>
                            <w:left w:val="none" w:sz="0" w:space="0" w:color="auto"/>
                            <w:bottom w:val="none" w:sz="0" w:space="0" w:color="auto"/>
                            <w:right w:val="none" w:sz="0" w:space="0" w:color="auto"/>
                          </w:divBdr>
                          <w:divsChild>
                            <w:div w:id="1931036579">
                              <w:marLeft w:val="0"/>
                              <w:marRight w:val="0"/>
                              <w:marTop w:val="0"/>
                              <w:marBottom w:val="0"/>
                              <w:divBdr>
                                <w:top w:val="none" w:sz="0" w:space="0" w:color="auto"/>
                                <w:left w:val="none" w:sz="0" w:space="0" w:color="auto"/>
                                <w:bottom w:val="none" w:sz="0" w:space="0" w:color="auto"/>
                                <w:right w:val="none" w:sz="0" w:space="0" w:color="auto"/>
                              </w:divBdr>
                              <w:divsChild>
                                <w:div w:id="453644746">
                                  <w:marLeft w:val="0"/>
                                  <w:marRight w:val="0"/>
                                  <w:marTop w:val="0"/>
                                  <w:marBottom w:val="0"/>
                                  <w:divBdr>
                                    <w:top w:val="none" w:sz="0" w:space="0" w:color="auto"/>
                                    <w:left w:val="none" w:sz="0" w:space="0" w:color="auto"/>
                                    <w:bottom w:val="none" w:sz="0" w:space="0" w:color="auto"/>
                                    <w:right w:val="none" w:sz="0" w:space="0" w:color="auto"/>
                                  </w:divBdr>
                                  <w:divsChild>
                                    <w:div w:id="825050891">
                                      <w:marLeft w:val="0"/>
                                      <w:marRight w:val="0"/>
                                      <w:marTop w:val="204"/>
                                      <w:marBottom w:val="340"/>
                                      <w:divBdr>
                                        <w:top w:val="none" w:sz="0" w:space="0" w:color="auto"/>
                                        <w:left w:val="none" w:sz="0" w:space="0" w:color="auto"/>
                                        <w:bottom w:val="none" w:sz="0" w:space="0" w:color="auto"/>
                                        <w:right w:val="none" w:sz="0" w:space="0" w:color="auto"/>
                                      </w:divBdr>
                                      <w:divsChild>
                                        <w:div w:id="804390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3481688">
      <w:bodyDiv w:val="1"/>
      <w:marLeft w:val="0"/>
      <w:marRight w:val="0"/>
      <w:marTop w:val="0"/>
      <w:marBottom w:val="0"/>
      <w:divBdr>
        <w:top w:val="none" w:sz="0" w:space="0" w:color="auto"/>
        <w:left w:val="none" w:sz="0" w:space="0" w:color="auto"/>
        <w:bottom w:val="none" w:sz="0" w:space="0" w:color="auto"/>
        <w:right w:val="none" w:sz="0" w:space="0" w:color="auto"/>
      </w:divBdr>
    </w:div>
    <w:div w:id="1101143947">
      <w:bodyDiv w:val="1"/>
      <w:marLeft w:val="0"/>
      <w:marRight w:val="0"/>
      <w:marTop w:val="0"/>
      <w:marBottom w:val="0"/>
      <w:divBdr>
        <w:top w:val="none" w:sz="0" w:space="0" w:color="auto"/>
        <w:left w:val="none" w:sz="0" w:space="0" w:color="auto"/>
        <w:bottom w:val="none" w:sz="0" w:space="0" w:color="auto"/>
        <w:right w:val="none" w:sz="0" w:space="0" w:color="auto"/>
      </w:divBdr>
    </w:div>
    <w:div w:id="1719741811">
      <w:bodyDiv w:val="1"/>
      <w:marLeft w:val="0"/>
      <w:marRight w:val="0"/>
      <w:marTop w:val="0"/>
      <w:marBottom w:val="0"/>
      <w:divBdr>
        <w:top w:val="none" w:sz="0" w:space="0" w:color="auto"/>
        <w:left w:val="none" w:sz="0" w:space="0" w:color="auto"/>
        <w:bottom w:val="none" w:sz="0" w:space="0" w:color="auto"/>
        <w:right w:val="none" w:sz="0" w:space="0" w:color="auto"/>
      </w:divBdr>
    </w:div>
    <w:div w:id="1785692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png"/><Relationship Id="rId18" Type="http://schemas.openxmlformats.org/officeDocument/2006/relationships/hyperlink" Target="http://www.ucm.es/"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uv.es/%7Ewebuv/" TargetMode="Externa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hyperlink" Target="http://www.unizar.es/" TargetMode="External"/><Relationship Id="rId25" Type="http://schemas.openxmlformats.org/officeDocument/2006/relationships/hyperlink" Target="http://www.gencat.net/agaur/" TargetMode="External"/><Relationship Id="rId2" Type="http://schemas.openxmlformats.org/officeDocument/2006/relationships/numbering" Target="numbering.xml"/><Relationship Id="rId16" Type="http://schemas.openxmlformats.org/officeDocument/2006/relationships/hyperlink" Target="http://upcommons.upc.edu/" TargetMode="External"/><Relationship Id="rId20" Type="http://schemas.openxmlformats.org/officeDocument/2006/relationships/hyperlink" Target="http://www.nova.ed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www.upc.es/ari" TargetMode="Externa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hyperlink" Target="http://mobilitateuoot.blogspot.com"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www.usc.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hyperlink" Target="http://www.ua.es/" TargetMode="External"/><Relationship Id="rId27" Type="http://schemas.openxmlformats.org/officeDocument/2006/relationships/footer" Target="footer3.xm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1FB780-D26E-4FB1-81EF-6778EAED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24</Pages>
  <Words>7001</Words>
  <Characters>38506</Characters>
  <Application>Microsoft Office Word</Application>
  <DocSecurity>0</DocSecurity>
  <Lines>320</Lines>
  <Paragraphs>90</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UPCnet</Company>
  <LinksUpToDate>false</LinksUpToDate>
  <CharactersWithSpaces>45417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UPCnet</dc:creator>
  <cp:lastModifiedBy>Ana</cp:lastModifiedBy>
  <cp:revision>18</cp:revision>
  <cp:lastPrinted>2011-11-11T08:33:00Z</cp:lastPrinted>
  <dcterms:created xsi:type="dcterms:W3CDTF">2012-05-17T08:07:00Z</dcterms:created>
  <dcterms:modified xsi:type="dcterms:W3CDTF">2012-05-22T10:51:00Z</dcterms:modified>
</cp:coreProperties>
</file>