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8E3" w:rsidRPr="00C04371" w:rsidRDefault="00A748E3" w:rsidP="001D6424">
      <w:pPr>
        <w:rPr>
          <w:rFonts w:ascii="Century Gothic" w:hAnsi="Century Gothic"/>
          <w:sz w:val="16"/>
          <w:szCs w:val="16"/>
        </w:rPr>
      </w:pPr>
    </w:p>
    <w:p w:rsidR="00A748E3" w:rsidRPr="00C04371" w:rsidRDefault="00A748E3" w:rsidP="00A748E3">
      <w:pPr>
        <w:jc w:val="center"/>
        <w:rPr>
          <w:rFonts w:ascii="Arial" w:hAnsi="Arial" w:cs="Arial"/>
          <w:b/>
          <w:sz w:val="40"/>
          <w:szCs w:val="40"/>
        </w:rPr>
      </w:pPr>
    </w:p>
    <w:p w:rsidR="000A7753" w:rsidRPr="00C04371" w:rsidRDefault="000A7753" w:rsidP="00A748E3">
      <w:pPr>
        <w:jc w:val="center"/>
        <w:rPr>
          <w:rFonts w:ascii="Arial" w:hAnsi="Arial" w:cs="Arial"/>
          <w:b/>
          <w:sz w:val="40"/>
          <w:szCs w:val="40"/>
        </w:rPr>
      </w:pPr>
    </w:p>
    <w:p w:rsidR="000A7753" w:rsidRPr="00C04371" w:rsidRDefault="000A7753" w:rsidP="00A748E3">
      <w:pPr>
        <w:jc w:val="center"/>
        <w:rPr>
          <w:rFonts w:ascii="Arial" w:hAnsi="Arial" w:cs="Arial"/>
          <w:b/>
          <w:sz w:val="40"/>
          <w:szCs w:val="40"/>
        </w:rPr>
      </w:pPr>
    </w:p>
    <w:p w:rsidR="003D2FD4" w:rsidRPr="00C04371" w:rsidRDefault="003D2FD4" w:rsidP="00A969ED">
      <w:pPr>
        <w:jc w:val="center"/>
        <w:rPr>
          <w:rFonts w:ascii="Arial" w:hAnsi="Arial" w:cs="Arial"/>
          <w:b/>
          <w:sz w:val="40"/>
          <w:szCs w:val="40"/>
        </w:rPr>
      </w:pPr>
    </w:p>
    <w:p w:rsidR="00A969ED" w:rsidRPr="00C04371" w:rsidRDefault="00A969ED" w:rsidP="00A969ED">
      <w:pPr>
        <w:jc w:val="center"/>
        <w:rPr>
          <w:rFonts w:ascii="Arial" w:hAnsi="Arial" w:cs="Arial"/>
          <w:b/>
          <w:color w:val="404040"/>
          <w:sz w:val="28"/>
          <w:szCs w:val="28"/>
        </w:rPr>
      </w:pPr>
      <w:r w:rsidRPr="00C04371">
        <w:rPr>
          <w:rFonts w:ascii="Arial" w:hAnsi="Arial" w:cs="Arial"/>
          <w:b/>
          <w:color w:val="404040"/>
          <w:sz w:val="28"/>
          <w:szCs w:val="28"/>
        </w:rPr>
        <w:t>NORMATIVA DEL TREBALL DE FI DE GRAU</w:t>
      </w:r>
    </w:p>
    <w:p w:rsidR="003D2FD4" w:rsidRPr="00C04371" w:rsidRDefault="00A969ED" w:rsidP="00A969ED">
      <w:pPr>
        <w:jc w:val="center"/>
        <w:rPr>
          <w:rFonts w:ascii="Arial" w:hAnsi="Arial" w:cs="Arial"/>
          <w:b/>
          <w:color w:val="404040"/>
          <w:sz w:val="28"/>
          <w:szCs w:val="28"/>
        </w:rPr>
      </w:pPr>
      <w:r w:rsidRPr="00C04371">
        <w:rPr>
          <w:rFonts w:ascii="Arial" w:hAnsi="Arial" w:cs="Arial"/>
          <w:b/>
          <w:color w:val="404040"/>
          <w:sz w:val="28"/>
          <w:szCs w:val="28"/>
        </w:rPr>
        <w:t>EN ÒPTICA I OPTOMETRIA</w:t>
      </w:r>
    </w:p>
    <w:p w:rsidR="00A748E3" w:rsidRPr="00C04371" w:rsidRDefault="00A748E3" w:rsidP="00A748E3">
      <w:pPr>
        <w:jc w:val="center"/>
        <w:rPr>
          <w:rFonts w:ascii="Arial" w:hAnsi="Arial" w:cs="Arial"/>
          <w:b/>
          <w:sz w:val="40"/>
          <w:szCs w:val="40"/>
        </w:rPr>
      </w:pPr>
    </w:p>
    <w:p w:rsidR="00A748E3" w:rsidRPr="00C04371" w:rsidRDefault="00A748E3" w:rsidP="00A748E3">
      <w:pPr>
        <w:jc w:val="center"/>
        <w:rPr>
          <w:rFonts w:ascii="Arial" w:hAnsi="Arial" w:cs="Arial"/>
          <w:b/>
          <w:sz w:val="40"/>
          <w:szCs w:val="40"/>
        </w:rPr>
      </w:pPr>
    </w:p>
    <w:p w:rsidR="00A748E3" w:rsidRPr="00C04371" w:rsidRDefault="00A748E3" w:rsidP="00A748E3">
      <w:pPr>
        <w:jc w:val="center"/>
        <w:rPr>
          <w:rFonts w:ascii="Arial" w:hAnsi="Arial" w:cs="Arial"/>
          <w:b/>
          <w:sz w:val="40"/>
          <w:szCs w:val="40"/>
        </w:rPr>
      </w:pPr>
    </w:p>
    <w:p w:rsidR="00A748E3" w:rsidRPr="00C04371" w:rsidRDefault="00A748E3" w:rsidP="00A748E3">
      <w:pPr>
        <w:jc w:val="center"/>
        <w:rPr>
          <w:rFonts w:ascii="Arial" w:hAnsi="Arial" w:cs="Arial"/>
          <w:b/>
          <w:sz w:val="40"/>
          <w:szCs w:val="40"/>
        </w:rPr>
      </w:pPr>
    </w:p>
    <w:p w:rsidR="00A748E3" w:rsidRPr="00C04371" w:rsidRDefault="00A748E3" w:rsidP="000A7753">
      <w:pPr>
        <w:jc w:val="center"/>
        <w:rPr>
          <w:rFonts w:ascii="Arial" w:hAnsi="Arial" w:cs="Arial"/>
          <w:b/>
          <w:sz w:val="40"/>
          <w:szCs w:val="40"/>
        </w:rPr>
      </w:pPr>
    </w:p>
    <w:p w:rsidR="00001B38" w:rsidRPr="00C04371" w:rsidRDefault="00001B38" w:rsidP="00A748E3">
      <w:pPr>
        <w:jc w:val="center"/>
        <w:rPr>
          <w:rFonts w:ascii="Arial" w:hAnsi="Arial" w:cs="Arial"/>
          <w:b/>
          <w:sz w:val="24"/>
          <w:szCs w:val="24"/>
        </w:rPr>
      </w:pPr>
    </w:p>
    <w:p w:rsidR="003D2FD4" w:rsidRPr="00C04371" w:rsidRDefault="003D2FD4" w:rsidP="00A748E3">
      <w:pPr>
        <w:jc w:val="center"/>
        <w:rPr>
          <w:rFonts w:ascii="Arial" w:hAnsi="Arial" w:cs="Arial"/>
          <w:b/>
          <w:sz w:val="40"/>
          <w:szCs w:val="40"/>
        </w:rPr>
      </w:pPr>
    </w:p>
    <w:p w:rsidR="004A62EC" w:rsidRPr="00C04371" w:rsidRDefault="004A62EC" w:rsidP="00A748E3">
      <w:pPr>
        <w:jc w:val="center"/>
        <w:rPr>
          <w:rFonts w:ascii="Arial" w:hAnsi="Arial" w:cs="Arial"/>
          <w:b/>
          <w:sz w:val="40"/>
          <w:szCs w:val="40"/>
        </w:rPr>
      </w:pPr>
    </w:p>
    <w:tbl>
      <w:tblPr>
        <w:tblW w:w="8794"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tblPr>
      <w:tblGrid>
        <w:gridCol w:w="828"/>
        <w:gridCol w:w="1391"/>
        <w:gridCol w:w="2992"/>
        <w:gridCol w:w="3583"/>
      </w:tblGrid>
      <w:tr w:rsidR="00B67B06" w:rsidRPr="00C04371" w:rsidTr="004A62EC">
        <w:trPr>
          <w:trHeight w:hRule="exact" w:val="370"/>
          <w:jc w:val="right"/>
        </w:trPr>
        <w:tc>
          <w:tcPr>
            <w:tcW w:w="2219" w:type="dxa"/>
            <w:gridSpan w:val="2"/>
            <w:tcBorders>
              <w:bottom w:val="single" w:sz="4" w:space="0" w:color="808080"/>
            </w:tcBorders>
            <w:shd w:val="clear" w:color="auto" w:fill="D9D9D9"/>
            <w:tcMar>
              <w:top w:w="28" w:type="dxa"/>
              <w:bottom w:w="28" w:type="dxa"/>
            </w:tcMar>
            <w:vAlign w:val="center"/>
          </w:tcPr>
          <w:p w:rsidR="003D2FD4" w:rsidRPr="00C04371" w:rsidRDefault="004A62EC" w:rsidP="00036ABE">
            <w:pPr>
              <w:ind w:left="0" w:firstLine="0"/>
              <w:rPr>
                <w:rFonts w:ascii="Arial" w:hAnsi="Arial" w:cs="Arial"/>
                <w:b/>
                <w:color w:val="7F7F7F"/>
                <w:sz w:val="20"/>
                <w:szCs w:val="20"/>
              </w:rPr>
            </w:pPr>
            <w:r w:rsidRPr="00C04371">
              <w:rPr>
                <w:rFonts w:ascii="Arial" w:hAnsi="Arial" w:cs="Arial"/>
                <w:b/>
                <w:color w:val="7F7F7F"/>
                <w:sz w:val="18"/>
                <w:szCs w:val="18"/>
              </w:rPr>
              <w:t>RESUM DE REVISIONS</w:t>
            </w:r>
            <w:r w:rsidRPr="00C04371">
              <w:rPr>
                <w:rFonts w:ascii="Arial" w:hAnsi="Arial" w:cs="Arial"/>
                <w:b/>
                <w:color w:val="7F7F7F"/>
                <w:sz w:val="20"/>
                <w:szCs w:val="20"/>
              </w:rPr>
              <w:t xml:space="preserve"> </w:t>
            </w:r>
          </w:p>
        </w:tc>
        <w:tc>
          <w:tcPr>
            <w:tcW w:w="2992" w:type="dxa"/>
            <w:tcBorders>
              <w:top w:val="nil"/>
              <w:bottom w:val="single" w:sz="4" w:space="0" w:color="808080"/>
              <w:right w:val="nil"/>
            </w:tcBorders>
            <w:tcMar>
              <w:top w:w="28" w:type="dxa"/>
              <w:bottom w:w="28" w:type="dxa"/>
            </w:tcMar>
            <w:vAlign w:val="center"/>
          </w:tcPr>
          <w:p w:rsidR="003D2FD4" w:rsidRPr="00C04371" w:rsidRDefault="003D2FD4" w:rsidP="00036ABE">
            <w:pPr>
              <w:ind w:left="0" w:firstLine="0"/>
              <w:jc w:val="center"/>
              <w:rPr>
                <w:rFonts w:ascii="Arial" w:hAnsi="Arial" w:cs="Arial"/>
                <w:b/>
                <w:color w:val="7F7F7F"/>
                <w:sz w:val="20"/>
                <w:szCs w:val="20"/>
              </w:rPr>
            </w:pPr>
          </w:p>
        </w:tc>
        <w:tc>
          <w:tcPr>
            <w:tcW w:w="3583" w:type="dxa"/>
            <w:tcBorders>
              <w:top w:val="nil"/>
              <w:left w:val="nil"/>
              <w:bottom w:val="single" w:sz="4" w:space="0" w:color="808080"/>
              <w:right w:val="nil"/>
            </w:tcBorders>
            <w:tcMar>
              <w:top w:w="28" w:type="dxa"/>
              <w:bottom w:w="28" w:type="dxa"/>
            </w:tcMar>
            <w:vAlign w:val="center"/>
          </w:tcPr>
          <w:p w:rsidR="003D2FD4" w:rsidRPr="00C04371" w:rsidRDefault="003D2FD4" w:rsidP="00036ABE">
            <w:pPr>
              <w:ind w:left="0" w:firstLine="0"/>
              <w:jc w:val="center"/>
              <w:rPr>
                <w:rFonts w:ascii="Arial" w:hAnsi="Arial" w:cs="Arial"/>
                <w:b/>
                <w:color w:val="7F7F7F"/>
                <w:sz w:val="20"/>
                <w:szCs w:val="20"/>
              </w:rPr>
            </w:pPr>
          </w:p>
        </w:tc>
      </w:tr>
      <w:tr w:rsidR="00B67B06" w:rsidRPr="00C04371" w:rsidTr="004A62EC">
        <w:trPr>
          <w:trHeight w:hRule="exact" w:val="370"/>
          <w:jc w:val="right"/>
        </w:trPr>
        <w:tc>
          <w:tcPr>
            <w:tcW w:w="828" w:type="dxa"/>
            <w:tcBorders>
              <w:bottom w:val="double" w:sz="4" w:space="0" w:color="808080"/>
            </w:tcBorders>
            <w:shd w:val="clear" w:color="auto" w:fill="FFFFFF"/>
            <w:tcMar>
              <w:top w:w="28" w:type="dxa"/>
              <w:bottom w:w="28" w:type="dxa"/>
            </w:tcMar>
            <w:vAlign w:val="center"/>
          </w:tcPr>
          <w:p w:rsidR="00A748E3" w:rsidRPr="00C04371" w:rsidRDefault="00A748E3" w:rsidP="00036ABE">
            <w:pPr>
              <w:ind w:left="0" w:firstLine="0"/>
              <w:rPr>
                <w:rFonts w:ascii="Arial" w:hAnsi="Arial" w:cs="Arial"/>
                <w:b/>
                <w:color w:val="7F7F7F"/>
                <w:sz w:val="20"/>
                <w:szCs w:val="20"/>
              </w:rPr>
            </w:pPr>
            <w:r w:rsidRPr="00C04371">
              <w:rPr>
                <w:rFonts w:ascii="Arial" w:hAnsi="Arial" w:cs="Arial"/>
                <w:b/>
                <w:color w:val="7F7F7F"/>
                <w:sz w:val="20"/>
                <w:szCs w:val="20"/>
              </w:rPr>
              <w:t>Versió</w:t>
            </w:r>
            <w:r w:rsidR="00001B38" w:rsidRPr="00C04371">
              <w:rPr>
                <w:rFonts w:ascii="Arial" w:hAnsi="Arial" w:cs="Arial"/>
                <w:b/>
                <w:color w:val="7F7F7F"/>
                <w:sz w:val="20"/>
                <w:szCs w:val="20"/>
              </w:rPr>
              <w:t xml:space="preserve"> </w:t>
            </w:r>
          </w:p>
        </w:tc>
        <w:tc>
          <w:tcPr>
            <w:tcW w:w="1391" w:type="dxa"/>
            <w:tcBorders>
              <w:bottom w:val="double" w:sz="4" w:space="0" w:color="808080"/>
            </w:tcBorders>
            <w:shd w:val="clear" w:color="auto" w:fill="FFFFFF"/>
            <w:tcMar>
              <w:top w:w="28" w:type="dxa"/>
              <w:bottom w:w="28" w:type="dxa"/>
            </w:tcMar>
            <w:vAlign w:val="center"/>
          </w:tcPr>
          <w:p w:rsidR="00A748E3" w:rsidRPr="00C04371" w:rsidRDefault="00A748E3" w:rsidP="00036ABE">
            <w:pPr>
              <w:ind w:left="0" w:firstLine="0"/>
              <w:rPr>
                <w:rFonts w:ascii="Arial" w:hAnsi="Arial" w:cs="Arial"/>
                <w:b/>
                <w:color w:val="7F7F7F"/>
                <w:sz w:val="20"/>
                <w:szCs w:val="20"/>
              </w:rPr>
            </w:pPr>
            <w:r w:rsidRPr="00C04371">
              <w:rPr>
                <w:rFonts w:ascii="Arial" w:hAnsi="Arial" w:cs="Arial"/>
                <w:b/>
                <w:color w:val="7F7F7F"/>
                <w:sz w:val="20"/>
                <w:szCs w:val="20"/>
              </w:rPr>
              <w:t>Data</w:t>
            </w:r>
          </w:p>
        </w:tc>
        <w:tc>
          <w:tcPr>
            <w:tcW w:w="2992" w:type="dxa"/>
            <w:tcBorders>
              <w:bottom w:val="double" w:sz="4" w:space="0" w:color="808080"/>
            </w:tcBorders>
            <w:shd w:val="clear" w:color="auto" w:fill="FFFFFF"/>
            <w:tcMar>
              <w:top w:w="28" w:type="dxa"/>
              <w:bottom w:w="28" w:type="dxa"/>
            </w:tcMar>
            <w:vAlign w:val="center"/>
          </w:tcPr>
          <w:p w:rsidR="00A748E3" w:rsidRPr="00C04371" w:rsidRDefault="00A748E3" w:rsidP="00036ABE">
            <w:pPr>
              <w:ind w:left="0" w:firstLine="0"/>
              <w:rPr>
                <w:rFonts w:ascii="Arial" w:hAnsi="Arial" w:cs="Arial"/>
                <w:b/>
                <w:color w:val="7F7F7F"/>
                <w:sz w:val="20"/>
                <w:szCs w:val="20"/>
              </w:rPr>
            </w:pPr>
            <w:r w:rsidRPr="00C04371">
              <w:rPr>
                <w:rFonts w:ascii="Arial" w:hAnsi="Arial" w:cs="Arial"/>
                <w:b/>
                <w:color w:val="7F7F7F"/>
                <w:sz w:val="20"/>
                <w:szCs w:val="20"/>
              </w:rPr>
              <w:t>Creació/modificació</w:t>
            </w:r>
          </w:p>
        </w:tc>
        <w:tc>
          <w:tcPr>
            <w:tcW w:w="3583" w:type="dxa"/>
            <w:tcBorders>
              <w:bottom w:val="double" w:sz="4" w:space="0" w:color="808080"/>
            </w:tcBorders>
            <w:shd w:val="clear" w:color="auto" w:fill="FFFFFF"/>
            <w:tcMar>
              <w:top w:w="28" w:type="dxa"/>
              <w:bottom w:w="28" w:type="dxa"/>
            </w:tcMar>
            <w:vAlign w:val="center"/>
          </w:tcPr>
          <w:p w:rsidR="00A748E3" w:rsidRPr="00C04371" w:rsidRDefault="00A748E3" w:rsidP="00036ABE">
            <w:pPr>
              <w:ind w:left="0" w:firstLine="0"/>
              <w:rPr>
                <w:rFonts w:ascii="Arial" w:hAnsi="Arial" w:cs="Arial"/>
                <w:b/>
                <w:color w:val="7F7F7F"/>
                <w:sz w:val="20"/>
                <w:szCs w:val="20"/>
              </w:rPr>
            </w:pPr>
            <w:r w:rsidRPr="00C04371">
              <w:rPr>
                <w:rFonts w:ascii="Arial" w:hAnsi="Arial" w:cs="Arial"/>
                <w:b/>
                <w:color w:val="7F7F7F"/>
                <w:sz w:val="20"/>
                <w:szCs w:val="20"/>
              </w:rPr>
              <w:t>Aprovació</w:t>
            </w:r>
          </w:p>
        </w:tc>
      </w:tr>
      <w:tr w:rsidR="00A710E9" w:rsidRPr="00C04371" w:rsidTr="00F874FA">
        <w:trPr>
          <w:trHeight w:hRule="exact" w:val="801"/>
          <w:jc w:val="right"/>
        </w:trPr>
        <w:tc>
          <w:tcPr>
            <w:tcW w:w="828" w:type="dxa"/>
            <w:tcBorders>
              <w:top w:val="double" w:sz="4" w:space="0" w:color="808080"/>
              <w:bottom w:val="double" w:sz="4" w:space="0" w:color="808080"/>
            </w:tcBorders>
            <w:tcMar>
              <w:top w:w="28" w:type="dxa"/>
              <w:bottom w:w="28" w:type="dxa"/>
            </w:tcMar>
            <w:vAlign w:val="center"/>
          </w:tcPr>
          <w:p w:rsidR="00A710E9" w:rsidRPr="004A62EC" w:rsidRDefault="00A710E9" w:rsidP="00A3253F">
            <w:pPr>
              <w:spacing w:before="120" w:after="120" w:line="240" w:lineRule="auto"/>
              <w:ind w:left="0" w:firstLine="0"/>
              <w:rPr>
                <w:rFonts w:ascii="Arial" w:hAnsi="Arial" w:cs="Arial"/>
                <w:color w:val="7F7F7F"/>
                <w:sz w:val="20"/>
                <w:szCs w:val="20"/>
              </w:rPr>
            </w:pPr>
            <w:r w:rsidRPr="004A62EC">
              <w:rPr>
                <w:rFonts w:ascii="Arial" w:hAnsi="Arial" w:cs="Arial"/>
                <w:color w:val="7F7F7F"/>
                <w:sz w:val="20"/>
                <w:szCs w:val="20"/>
              </w:rPr>
              <w:t>V.0</w:t>
            </w:r>
            <w:r>
              <w:rPr>
                <w:rFonts w:ascii="Arial" w:hAnsi="Arial" w:cs="Arial"/>
                <w:color w:val="7F7F7F"/>
                <w:sz w:val="20"/>
                <w:szCs w:val="20"/>
              </w:rPr>
              <w:t>1</w:t>
            </w:r>
          </w:p>
        </w:tc>
        <w:tc>
          <w:tcPr>
            <w:tcW w:w="1391" w:type="dxa"/>
            <w:tcBorders>
              <w:top w:val="double" w:sz="4" w:space="0" w:color="808080"/>
              <w:bottom w:val="double" w:sz="4" w:space="0" w:color="808080"/>
            </w:tcBorders>
            <w:tcMar>
              <w:top w:w="28" w:type="dxa"/>
              <w:bottom w:w="28" w:type="dxa"/>
            </w:tcMar>
            <w:vAlign w:val="center"/>
          </w:tcPr>
          <w:p w:rsidR="00A710E9" w:rsidRPr="004A62EC" w:rsidRDefault="00A710E9" w:rsidP="00A3253F">
            <w:pPr>
              <w:spacing w:before="120" w:after="120" w:line="240" w:lineRule="auto"/>
              <w:ind w:left="0" w:firstLine="0"/>
              <w:rPr>
                <w:rFonts w:ascii="Arial" w:hAnsi="Arial" w:cs="Arial"/>
                <w:color w:val="7F7F7F"/>
                <w:sz w:val="20"/>
                <w:szCs w:val="20"/>
              </w:rPr>
            </w:pPr>
            <w:r w:rsidRPr="004A62EC">
              <w:rPr>
                <w:rFonts w:ascii="Arial" w:hAnsi="Arial" w:cs="Arial"/>
                <w:color w:val="7F7F7F"/>
                <w:sz w:val="20"/>
                <w:szCs w:val="20"/>
              </w:rPr>
              <w:t>11/07/2011</w:t>
            </w:r>
          </w:p>
        </w:tc>
        <w:tc>
          <w:tcPr>
            <w:tcW w:w="2992" w:type="dxa"/>
            <w:tcBorders>
              <w:top w:val="double" w:sz="4" w:space="0" w:color="808080"/>
              <w:bottom w:val="double" w:sz="4" w:space="0" w:color="808080"/>
            </w:tcBorders>
            <w:tcMar>
              <w:top w:w="28" w:type="dxa"/>
              <w:bottom w:w="28" w:type="dxa"/>
            </w:tcMar>
            <w:vAlign w:val="center"/>
          </w:tcPr>
          <w:p w:rsidR="00A710E9" w:rsidRDefault="00A710E9" w:rsidP="006C7EB6">
            <w:pPr>
              <w:spacing w:before="120" w:after="120" w:line="240" w:lineRule="auto"/>
              <w:ind w:left="0" w:firstLine="0"/>
              <w:rPr>
                <w:rFonts w:ascii="Arial" w:hAnsi="Arial" w:cs="Arial"/>
                <w:color w:val="7F7F7F"/>
                <w:sz w:val="20"/>
                <w:szCs w:val="20"/>
              </w:rPr>
            </w:pPr>
            <w:r w:rsidRPr="00C04371">
              <w:rPr>
                <w:rFonts w:ascii="Arial" w:hAnsi="Arial" w:cs="Arial"/>
                <w:color w:val="7F7F7F"/>
                <w:sz w:val="20"/>
                <w:szCs w:val="20"/>
              </w:rPr>
              <w:t>Creació del marc normatiu del treball de fi de grau (TFG).</w:t>
            </w:r>
          </w:p>
          <w:p w:rsidR="00A710E9" w:rsidRPr="00C04371" w:rsidRDefault="00A710E9" w:rsidP="006C7EB6">
            <w:pPr>
              <w:spacing w:before="120" w:after="120" w:line="240" w:lineRule="auto"/>
              <w:ind w:left="0" w:firstLine="0"/>
              <w:rPr>
                <w:rFonts w:ascii="Arial" w:hAnsi="Arial" w:cs="Arial"/>
                <w:color w:val="7F7F7F"/>
                <w:sz w:val="20"/>
                <w:szCs w:val="20"/>
              </w:rPr>
            </w:pPr>
          </w:p>
        </w:tc>
        <w:tc>
          <w:tcPr>
            <w:tcW w:w="3583" w:type="dxa"/>
            <w:tcBorders>
              <w:top w:val="double" w:sz="4" w:space="0" w:color="808080"/>
              <w:bottom w:val="double" w:sz="4" w:space="0" w:color="808080"/>
            </w:tcBorders>
            <w:tcMar>
              <w:top w:w="28" w:type="dxa"/>
              <w:bottom w:w="28" w:type="dxa"/>
            </w:tcMar>
            <w:vAlign w:val="center"/>
          </w:tcPr>
          <w:p w:rsidR="00A710E9" w:rsidRDefault="00A710E9" w:rsidP="0035404A">
            <w:pPr>
              <w:spacing w:before="120" w:after="120" w:line="240" w:lineRule="auto"/>
              <w:ind w:left="0" w:firstLine="0"/>
              <w:rPr>
                <w:rFonts w:ascii="Arial" w:hAnsi="Arial" w:cs="Arial"/>
                <w:color w:val="7F7F7F"/>
                <w:sz w:val="20"/>
                <w:szCs w:val="20"/>
              </w:rPr>
            </w:pPr>
            <w:r>
              <w:rPr>
                <w:rFonts w:ascii="Arial" w:hAnsi="Arial" w:cs="Arial"/>
                <w:color w:val="7F7F7F"/>
                <w:sz w:val="20"/>
                <w:szCs w:val="20"/>
              </w:rPr>
              <w:t>Comissió d’Avaluació Acadèmica</w:t>
            </w:r>
          </w:p>
          <w:p w:rsidR="00A710E9" w:rsidRPr="00C04371" w:rsidRDefault="00A710E9" w:rsidP="0035404A">
            <w:pPr>
              <w:spacing w:before="120" w:after="120" w:line="240" w:lineRule="auto"/>
              <w:ind w:left="0" w:firstLine="0"/>
              <w:rPr>
                <w:rFonts w:ascii="Arial" w:hAnsi="Arial" w:cs="Arial"/>
                <w:color w:val="7F7F7F"/>
                <w:sz w:val="20"/>
                <w:szCs w:val="20"/>
              </w:rPr>
            </w:pPr>
            <w:r w:rsidRPr="004A62EC">
              <w:rPr>
                <w:rFonts w:ascii="Arial" w:hAnsi="Arial" w:cs="Arial"/>
                <w:color w:val="7F7F7F"/>
                <w:sz w:val="20"/>
                <w:szCs w:val="20"/>
              </w:rPr>
              <w:t xml:space="preserve">de data </w:t>
            </w:r>
            <w:r>
              <w:rPr>
                <w:rFonts w:ascii="Arial" w:hAnsi="Arial" w:cs="Arial"/>
                <w:color w:val="7F7F7F"/>
                <w:sz w:val="20"/>
                <w:szCs w:val="20"/>
              </w:rPr>
              <w:t>14/07/11.</w:t>
            </w:r>
          </w:p>
        </w:tc>
      </w:tr>
      <w:tr w:rsidR="00F874FA" w:rsidRPr="00C04371" w:rsidTr="004A62EC">
        <w:trPr>
          <w:trHeight w:hRule="exact" w:val="1070"/>
          <w:jc w:val="right"/>
        </w:trPr>
        <w:tc>
          <w:tcPr>
            <w:tcW w:w="828" w:type="dxa"/>
            <w:tcBorders>
              <w:top w:val="double" w:sz="4" w:space="0" w:color="808080"/>
            </w:tcBorders>
            <w:tcMar>
              <w:top w:w="28" w:type="dxa"/>
              <w:bottom w:w="28" w:type="dxa"/>
            </w:tcMar>
            <w:vAlign w:val="center"/>
          </w:tcPr>
          <w:p w:rsidR="00F874FA" w:rsidRPr="00782711" w:rsidRDefault="00F874FA" w:rsidP="0088762C">
            <w:pPr>
              <w:spacing w:before="120" w:after="120" w:line="240" w:lineRule="auto"/>
              <w:ind w:left="0" w:firstLine="0"/>
              <w:rPr>
                <w:rFonts w:ascii="Arial" w:hAnsi="Arial" w:cs="Arial"/>
                <w:color w:val="7F7F7F"/>
                <w:sz w:val="20"/>
                <w:szCs w:val="20"/>
                <w:highlight w:val="yellow"/>
              </w:rPr>
            </w:pPr>
            <w:r w:rsidRPr="00782711">
              <w:rPr>
                <w:rFonts w:ascii="Arial" w:hAnsi="Arial" w:cs="Arial"/>
                <w:color w:val="7F7F7F"/>
                <w:sz w:val="20"/>
                <w:szCs w:val="20"/>
                <w:highlight w:val="yellow"/>
              </w:rPr>
              <w:t>V.02</w:t>
            </w:r>
          </w:p>
        </w:tc>
        <w:tc>
          <w:tcPr>
            <w:tcW w:w="1391" w:type="dxa"/>
            <w:tcBorders>
              <w:top w:val="double" w:sz="4" w:space="0" w:color="808080"/>
            </w:tcBorders>
            <w:tcMar>
              <w:top w:w="28" w:type="dxa"/>
              <w:bottom w:w="28" w:type="dxa"/>
            </w:tcMar>
            <w:vAlign w:val="center"/>
          </w:tcPr>
          <w:p w:rsidR="00F874FA" w:rsidRPr="00782711" w:rsidRDefault="00F874FA" w:rsidP="004A62EC">
            <w:pPr>
              <w:spacing w:before="120" w:after="120" w:line="240" w:lineRule="auto"/>
              <w:ind w:left="0" w:firstLine="0"/>
              <w:rPr>
                <w:rFonts w:ascii="Arial" w:hAnsi="Arial" w:cs="Arial"/>
                <w:color w:val="7F7F7F"/>
                <w:sz w:val="20"/>
                <w:szCs w:val="20"/>
                <w:highlight w:val="yellow"/>
              </w:rPr>
            </w:pPr>
          </w:p>
        </w:tc>
        <w:tc>
          <w:tcPr>
            <w:tcW w:w="2992" w:type="dxa"/>
            <w:tcBorders>
              <w:top w:val="double" w:sz="4" w:space="0" w:color="808080"/>
            </w:tcBorders>
            <w:tcMar>
              <w:top w:w="28" w:type="dxa"/>
              <w:bottom w:w="28" w:type="dxa"/>
            </w:tcMar>
            <w:vAlign w:val="center"/>
          </w:tcPr>
          <w:p w:rsidR="00F874FA" w:rsidRPr="00782711" w:rsidRDefault="00F874FA" w:rsidP="006C7EB6">
            <w:pPr>
              <w:spacing w:before="120" w:after="120" w:line="240" w:lineRule="auto"/>
              <w:ind w:left="0" w:firstLine="0"/>
              <w:rPr>
                <w:rFonts w:ascii="Arial" w:hAnsi="Arial" w:cs="Arial"/>
                <w:color w:val="7F7F7F"/>
                <w:sz w:val="20"/>
                <w:szCs w:val="20"/>
                <w:highlight w:val="yellow"/>
              </w:rPr>
            </w:pPr>
            <w:r w:rsidRPr="00782711">
              <w:rPr>
                <w:rFonts w:ascii="Arial" w:hAnsi="Arial" w:cs="Arial"/>
                <w:color w:val="7F7F7F"/>
                <w:sz w:val="20"/>
                <w:szCs w:val="20"/>
                <w:highlight w:val="yellow"/>
              </w:rPr>
              <w:t>Modificació</w:t>
            </w:r>
          </w:p>
          <w:p w:rsidR="00F874FA" w:rsidRPr="00782711" w:rsidRDefault="00F874FA" w:rsidP="00F874FA">
            <w:pPr>
              <w:spacing w:before="120" w:after="120" w:line="240" w:lineRule="auto"/>
              <w:ind w:left="0" w:firstLine="0"/>
              <w:rPr>
                <w:rFonts w:ascii="Arial" w:hAnsi="Arial" w:cs="Arial"/>
                <w:color w:val="7F7F7F"/>
                <w:sz w:val="20"/>
                <w:szCs w:val="20"/>
                <w:highlight w:val="yellow"/>
              </w:rPr>
            </w:pPr>
            <w:r w:rsidRPr="00782711">
              <w:rPr>
                <w:rFonts w:ascii="Arial" w:hAnsi="Arial" w:cs="Arial"/>
                <w:color w:val="7F7F7F"/>
                <w:sz w:val="20"/>
                <w:szCs w:val="20"/>
                <w:highlight w:val="yellow"/>
              </w:rPr>
              <w:t>Apartats: 2 - 3 - 5 - 7</w:t>
            </w:r>
          </w:p>
        </w:tc>
        <w:tc>
          <w:tcPr>
            <w:tcW w:w="3583" w:type="dxa"/>
            <w:tcBorders>
              <w:top w:val="double" w:sz="4" w:space="0" w:color="808080"/>
            </w:tcBorders>
            <w:tcMar>
              <w:top w:w="28" w:type="dxa"/>
              <w:bottom w:w="28" w:type="dxa"/>
            </w:tcMar>
            <w:vAlign w:val="center"/>
          </w:tcPr>
          <w:p w:rsidR="00F874FA" w:rsidRPr="00782711" w:rsidRDefault="00782711" w:rsidP="0035404A">
            <w:pPr>
              <w:spacing w:before="120" w:after="120" w:line="240" w:lineRule="auto"/>
              <w:ind w:left="0" w:firstLine="0"/>
              <w:rPr>
                <w:rFonts w:ascii="Arial" w:hAnsi="Arial" w:cs="Arial"/>
                <w:color w:val="7F7F7F"/>
                <w:sz w:val="20"/>
                <w:szCs w:val="20"/>
                <w:highlight w:val="yellow"/>
              </w:rPr>
            </w:pPr>
            <w:r w:rsidRPr="00782711">
              <w:rPr>
                <w:rFonts w:ascii="Arial" w:hAnsi="Arial" w:cs="Arial"/>
                <w:color w:val="7F7F7F"/>
                <w:sz w:val="20"/>
                <w:szCs w:val="20"/>
                <w:highlight w:val="yellow"/>
              </w:rPr>
              <w:t>Comissió d’Avaluació Acadèmica</w:t>
            </w:r>
          </w:p>
          <w:p w:rsidR="00782711" w:rsidRPr="00782711" w:rsidRDefault="00A710E9" w:rsidP="0035404A">
            <w:pPr>
              <w:spacing w:before="120" w:after="120" w:line="240" w:lineRule="auto"/>
              <w:ind w:left="0" w:firstLine="0"/>
              <w:rPr>
                <w:rFonts w:ascii="Arial" w:hAnsi="Arial" w:cs="Arial"/>
                <w:color w:val="7F7F7F"/>
                <w:sz w:val="20"/>
                <w:szCs w:val="20"/>
                <w:highlight w:val="yellow"/>
              </w:rPr>
            </w:pPr>
            <w:r>
              <w:rPr>
                <w:rFonts w:ascii="Arial" w:hAnsi="Arial" w:cs="Arial"/>
                <w:color w:val="7F7F7F"/>
                <w:sz w:val="20"/>
                <w:szCs w:val="20"/>
                <w:highlight w:val="yellow"/>
              </w:rPr>
              <w:t xml:space="preserve">de data </w:t>
            </w:r>
            <w:r w:rsidR="00782711" w:rsidRPr="00782711">
              <w:rPr>
                <w:rFonts w:ascii="Arial" w:hAnsi="Arial" w:cs="Arial"/>
                <w:color w:val="7F7F7F"/>
                <w:sz w:val="20"/>
                <w:szCs w:val="20"/>
                <w:highlight w:val="yellow"/>
              </w:rPr>
              <w:t>6/03/2013</w:t>
            </w:r>
          </w:p>
        </w:tc>
      </w:tr>
    </w:tbl>
    <w:p w:rsidR="00A748E3" w:rsidRPr="00C04371" w:rsidRDefault="00A748E3" w:rsidP="001D6424">
      <w:pPr>
        <w:rPr>
          <w:rFonts w:ascii="Century Gothic" w:hAnsi="Century Gothic"/>
          <w:sz w:val="16"/>
          <w:szCs w:val="16"/>
        </w:rPr>
      </w:pPr>
    </w:p>
    <w:p w:rsidR="00A969ED" w:rsidRPr="00C04371" w:rsidRDefault="00A969ED" w:rsidP="001D6424">
      <w:pPr>
        <w:rPr>
          <w:rFonts w:ascii="Arial" w:hAnsi="Arial" w:cs="Arial"/>
          <w:b/>
          <w:sz w:val="28"/>
          <w:szCs w:val="28"/>
        </w:rPr>
      </w:pPr>
    </w:p>
    <w:p w:rsidR="00A969ED" w:rsidRPr="00C04371" w:rsidRDefault="00A969ED" w:rsidP="001D6424">
      <w:pPr>
        <w:rPr>
          <w:rFonts w:ascii="Arial" w:hAnsi="Arial" w:cs="Arial"/>
          <w:b/>
          <w:sz w:val="28"/>
          <w:szCs w:val="28"/>
        </w:rPr>
      </w:pPr>
    </w:p>
    <w:p w:rsidR="00A969ED" w:rsidRPr="00C04371" w:rsidRDefault="00A969ED" w:rsidP="001D6424">
      <w:pPr>
        <w:rPr>
          <w:rFonts w:ascii="Arial" w:hAnsi="Arial" w:cs="Arial"/>
          <w:b/>
          <w:sz w:val="28"/>
          <w:szCs w:val="28"/>
        </w:rPr>
      </w:pPr>
    </w:p>
    <w:p w:rsidR="00957546" w:rsidRPr="00C04371" w:rsidRDefault="00957546" w:rsidP="001D6424">
      <w:pPr>
        <w:rPr>
          <w:rFonts w:ascii="Arial" w:hAnsi="Arial" w:cs="Arial"/>
          <w:b/>
          <w:sz w:val="28"/>
          <w:szCs w:val="28"/>
        </w:rPr>
      </w:pPr>
      <w:r w:rsidRPr="00C04371">
        <w:rPr>
          <w:rFonts w:ascii="Arial" w:hAnsi="Arial" w:cs="Arial"/>
          <w:b/>
          <w:sz w:val="28"/>
          <w:szCs w:val="28"/>
        </w:rPr>
        <w:t>Índex</w:t>
      </w:r>
    </w:p>
    <w:p w:rsidR="00957546" w:rsidRPr="00C04371" w:rsidRDefault="00957546" w:rsidP="001D6424">
      <w:pPr>
        <w:rPr>
          <w:rFonts w:ascii="Arial" w:hAnsi="Arial" w:cs="Arial"/>
          <w:b/>
          <w:sz w:val="24"/>
          <w:szCs w:val="24"/>
        </w:rPr>
      </w:pPr>
    </w:p>
    <w:p w:rsidR="00FB3C2F" w:rsidRPr="00C04371" w:rsidRDefault="00724412" w:rsidP="00F874FA">
      <w:pPr>
        <w:pStyle w:val="NormalWeb"/>
        <w:numPr>
          <w:ilvl w:val="0"/>
          <w:numId w:val="4"/>
        </w:numPr>
        <w:spacing w:before="360" w:beforeAutospacing="0" w:after="360" w:afterAutospacing="0"/>
        <w:ind w:left="1775" w:firstLine="0"/>
        <w:jc w:val="both"/>
        <w:rPr>
          <w:rFonts w:ascii="Arial" w:hAnsi="Arial" w:cs="Arial"/>
          <w:bCs/>
        </w:rPr>
      </w:pPr>
      <w:r w:rsidRPr="00F874FA">
        <w:rPr>
          <w:rFonts w:ascii="Arial" w:hAnsi="Arial" w:cs="Arial"/>
          <w:bCs/>
        </w:rPr>
        <w:t>Objecte</w:t>
      </w:r>
      <w:r w:rsidR="00FB3C2F" w:rsidRPr="00C04371">
        <w:rPr>
          <w:rFonts w:ascii="Arial" w:hAnsi="Arial" w:cs="Arial"/>
          <w:bCs/>
        </w:rPr>
        <w:t xml:space="preserve"> del TFG</w:t>
      </w:r>
    </w:p>
    <w:p w:rsidR="00FB3C2F" w:rsidRPr="00C04371" w:rsidRDefault="00FB3C2F" w:rsidP="00682E6C">
      <w:pPr>
        <w:pStyle w:val="NormalWeb"/>
        <w:numPr>
          <w:ilvl w:val="0"/>
          <w:numId w:val="4"/>
        </w:numPr>
        <w:spacing w:before="360" w:beforeAutospacing="0" w:after="360" w:afterAutospacing="0"/>
        <w:ind w:left="1775" w:firstLine="0"/>
        <w:jc w:val="both"/>
        <w:rPr>
          <w:rFonts w:ascii="Arial" w:hAnsi="Arial" w:cs="Arial"/>
          <w:bCs/>
        </w:rPr>
      </w:pPr>
      <w:r w:rsidRPr="00C04371">
        <w:rPr>
          <w:rFonts w:ascii="Arial" w:hAnsi="Arial" w:cs="Arial"/>
          <w:bCs/>
        </w:rPr>
        <w:t>Dedicació de l’estudiant al TFG</w:t>
      </w:r>
    </w:p>
    <w:p w:rsidR="00957546" w:rsidRPr="00C04371" w:rsidRDefault="00FB3C2F" w:rsidP="00E35269">
      <w:pPr>
        <w:pStyle w:val="NormalWeb"/>
        <w:numPr>
          <w:ilvl w:val="0"/>
          <w:numId w:val="4"/>
        </w:numPr>
        <w:spacing w:before="360" w:beforeAutospacing="0" w:after="360" w:afterAutospacing="0"/>
        <w:ind w:left="2132" w:hanging="357"/>
        <w:jc w:val="both"/>
        <w:rPr>
          <w:rFonts w:ascii="Arial" w:hAnsi="Arial" w:cs="Arial"/>
          <w:bCs/>
        </w:rPr>
      </w:pPr>
      <w:r w:rsidRPr="00C04371">
        <w:rPr>
          <w:rFonts w:ascii="Arial" w:hAnsi="Arial" w:cs="Arial"/>
          <w:bCs/>
        </w:rPr>
        <w:t>Temes per al</w:t>
      </w:r>
      <w:r w:rsidR="00957546" w:rsidRPr="00C04371">
        <w:rPr>
          <w:rFonts w:ascii="Arial" w:hAnsi="Arial" w:cs="Arial"/>
          <w:bCs/>
        </w:rPr>
        <w:t xml:space="preserve"> TFG i modalitats</w:t>
      </w:r>
    </w:p>
    <w:p w:rsidR="00957546" w:rsidRPr="00C04371" w:rsidRDefault="00957546" w:rsidP="00E35269">
      <w:pPr>
        <w:pStyle w:val="NormalWeb"/>
        <w:numPr>
          <w:ilvl w:val="0"/>
          <w:numId w:val="4"/>
        </w:numPr>
        <w:spacing w:before="360" w:beforeAutospacing="0" w:after="360" w:afterAutospacing="0"/>
        <w:ind w:left="2132" w:hanging="357"/>
        <w:jc w:val="both"/>
        <w:rPr>
          <w:rFonts w:ascii="Arial" w:hAnsi="Arial" w:cs="Arial"/>
          <w:bCs/>
        </w:rPr>
      </w:pPr>
      <w:r w:rsidRPr="00C04371">
        <w:rPr>
          <w:rFonts w:ascii="Arial" w:hAnsi="Arial" w:cs="Arial"/>
          <w:bCs/>
        </w:rPr>
        <w:t>Direc</w:t>
      </w:r>
      <w:r w:rsidR="00FB3C2F" w:rsidRPr="00C04371">
        <w:rPr>
          <w:rFonts w:ascii="Arial" w:hAnsi="Arial" w:cs="Arial"/>
          <w:bCs/>
        </w:rPr>
        <w:t>ció</w:t>
      </w:r>
      <w:r w:rsidRPr="00C04371">
        <w:rPr>
          <w:rFonts w:ascii="Arial" w:hAnsi="Arial" w:cs="Arial"/>
          <w:bCs/>
        </w:rPr>
        <w:t xml:space="preserve"> del TFG</w:t>
      </w:r>
    </w:p>
    <w:p w:rsidR="00957546" w:rsidRPr="001C46F7" w:rsidRDefault="00FB3C2F" w:rsidP="00E35269">
      <w:pPr>
        <w:pStyle w:val="Default"/>
        <w:numPr>
          <w:ilvl w:val="0"/>
          <w:numId w:val="4"/>
        </w:numPr>
        <w:spacing w:before="360" w:after="360"/>
        <w:ind w:left="2132" w:hanging="357"/>
        <w:rPr>
          <w:color w:val="auto"/>
        </w:rPr>
      </w:pPr>
      <w:r w:rsidRPr="001C46F7">
        <w:rPr>
          <w:color w:val="auto"/>
        </w:rPr>
        <w:t>Procediment del TFG</w:t>
      </w:r>
      <w:r w:rsidR="00C06B60" w:rsidRPr="001C46F7">
        <w:rPr>
          <w:color w:val="auto"/>
        </w:rPr>
        <w:t>:</w:t>
      </w:r>
    </w:p>
    <w:p w:rsidR="00C06B60" w:rsidRPr="001C46F7" w:rsidRDefault="00C06B60" w:rsidP="00C06B60">
      <w:pPr>
        <w:pStyle w:val="NormalWeb"/>
        <w:numPr>
          <w:ilvl w:val="1"/>
          <w:numId w:val="4"/>
        </w:numPr>
        <w:spacing w:line="276" w:lineRule="auto"/>
        <w:jc w:val="both"/>
        <w:rPr>
          <w:rFonts w:ascii="Arial" w:hAnsi="Arial" w:cs="Arial"/>
        </w:rPr>
      </w:pPr>
      <w:r w:rsidRPr="001C46F7">
        <w:rPr>
          <w:rFonts w:ascii="Arial" w:hAnsi="Arial" w:cs="Arial"/>
        </w:rPr>
        <w:t>Elecció del TFG</w:t>
      </w:r>
    </w:p>
    <w:p w:rsidR="00C06B60" w:rsidRPr="001C46F7" w:rsidRDefault="00C06B60" w:rsidP="00C06B60">
      <w:pPr>
        <w:pStyle w:val="NormalWeb"/>
        <w:numPr>
          <w:ilvl w:val="1"/>
          <w:numId w:val="4"/>
        </w:numPr>
        <w:spacing w:line="276" w:lineRule="auto"/>
        <w:jc w:val="both"/>
        <w:rPr>
          <w:rFonts w:ascii="Arial" w:hAnsi="Arial" w:cs="Arial"/>
        </w:rPr>
      </w:pPr>
      <w:r w:rsidRPr="001C46F7">
        <w:rPr>
          <w:rFonts w:ascii="Arial" w:hAnsi="Arial" w:cs="Arial"/>
        </w:rPr>
        <w:t>Registre del TFG</w:t>
      </w:r>
    </w:p>
    <w:p w:rsidR="00C06B60" w:rsidRPr="001C46F7" w:rsidRDefault="00C06B60" w:rsidP="00C06B60">
      <w:pPr>
        <w:pStyle w:val="NormalWeb"/>
        <w:numPr>
          <w:ilvl w:val="1"/>
          <w:numId w:val="4"/>
        </w:numPr>
        <w:spacing w:line="276" w:lineRule="auto"/>
        <w:jc w:val="both"/>
        <w:rPr>
          <w:rFonts w:ascii="Arial" w:hAnsi="Arial" w:cs="Arial"/>
        </w:rPr>
      </w:pPr>
      <w:r w:rsidRPr="001C46F7">
        <w:rPr>
          <w:rFonts w:ascii="Arial" w:hAnsi="Arial" w:cs="Arial"/>
        </w:rPr>
        <w:t>Matrícula del TFG</w:t>
      </w:r>
    </w:p>
    <w:p w:rsidR="00C06B60" w:rsidRPr="001C46F7" w:rsidRDefault="00C06B60" w:rsidP="00C06B60">
      <w:pPr>
        <w:pStyle w:val="NormalWeb"/>
        <w:numPr>
          <w:ilvl w:val="1"/>
          <w:numId w:val="4"/>
        </w:numPr>
        <w:spacing w:line="276" w:lineRule="auto"/>
        <w:jc w:val="both"/>
        <w:rPr>
          <w:rFonts w:ascii="Arial" w:hAnsi="Arial" w:cs="Arial"/>
        </w:rPr>
      </w:pPr>
      <w:r w:rsidRPr="001C46F7">
        <w:rPr>
          <w:rFonts w:ascii="Arial" w:hAnsi="Arial" w:cs="Arial"/>
        </w:rPr>
        <w:t>Vistiplau del director del TFG de la defensa del treball</w:t>
      </w:r>
    </w:p>
    <w:p w:rsidR="00C06B60" w:rsidRPr="001C46F7" w:rsidRDefault="00C06B60" w:rsidP="00C06B60">
      <w:pPr>
        <w:pStyle w:val="NormalWeb"/>
        <w:numPr>
          <w:ilvl w:val="1"/>
          <w:numId w:val="4"/>
        </w:numPr>
        <w:spacing w:line="276" w:lineRule="auto"/>
        <w:jc w:val="both"/>
        <w:rPr>
          <w:rFonts w:ascii="Arial" w:hAnsi="Arial" w:cs="Arial"/>
        </w:rPr>
      </w:pPr>
      <w:r w:rsidRPr="001C46F7">
        <w:rPr>
          <w:rFonts w:ascii="Arial" w:hAnsi="Arial" w:cs="Arial"/>
        </w:rPr>
        <w:t>Assignació de tribunal d’avaluació del TFG</w:t>
      </w:r>
    </w:p>
    <w:p w:rsidR="00C06B60" w:rsidRPr="001C46F7" w:rsidRDefault="00C06B60" w:rsidP="00C06B60">
      <w:pPr>
        <w:pStyle w:val="NormalWeb"/>
        <w:numPr>
          <w:ilvl w:val="1"/>
          <w:numId w:val="4"/>
        </w:numPr>
        <w:spacing w:line="276" w:lineRule="auto"/>
        <w:jc w:val="both"/>
        <w:rPr>
          <w:rFonts w:ascii="Arial" w:hAnsi="Arial" w:cs="Arial"/>
        </w:rPr>
      </w:pPr>
      <w:r w:rsidRPr="001C46F7">
        <w:rPr>
          <w:rFonts w:ascii="Arial" w:hAnsi="Arial" w:cs="Arial"/>
        </w:rPr>
        <w:t>Dipòsit del TFG (lliurament del treball)</w:t>
      </w:r>
    </w:p>
    <w:p w:rsidR="00C06B60" w:rsidRPr="001C46F7" w:rsidRDefault="00C06B60" w:rsidP="00C06B60">
      <w:pPr>
        <w:pStyle w:val="NormalWeb"/>
        <w:numPr>
          <w:ilvl w:val="1"/>
          <w:numId w:val="4"/>
        </w:numPr>
        <w:spacing w:line="276" w:lineRule="auto"/>
        <w:jc w:val="both"/>
        <w:rPr>
          <w:rFonts w:ascii="Arial" w:hAnsi="Arial" w:cs="Arial"/>
        </w:rPr>
      </w:pPr>
      <w:r w:rsidRPr="001C46F7">
        <w:rPr>
          <w:rFonts w:ascii="Arial" w:hAnsi="Arial" w:cs="Arial"/>
        </w:rPr>
        <w:t>Defensa del TFG</w:t>
      </w:r>
    </w:p>
    <w:p w:rsidR="00C06B60" w:rsidRPr="001C46F7" w:rsidRDefault="00C06B60" w:rsidP="00C06B60">
      <w:pPr>
        <w:pStyle w:val="NormalWeb"/>
        <w:numPr>
          <w:ilvl w:val="1"/>
          <w:numId w:val="4"/>
        </w:numPr>
        <w:spacing w:line="276" w:lineRule="auto"/>
        <w:jc w:val="both"/>
        <w:rPr>
          <w:rFonts w:ascii="Arial" w:hAnsi="Arial" w:cs="Arial"/>
        </w:rPr>
      </w:pPr>
      <w:r w:rsidRPr="001C46F7">
        <w:rPr>
          <w:rFonts w:ascii="Arial" w:hAnsi="Arial" w:cs="Arial"/>
        </w:rPr>
        <w:t>Avaluació del TFG</w:t>
      </w:r>
    </w:p>
    <w:p w:rsidR="00957546" w:rsidRPr="00C04371" w:rsidRDefault="00957546" w:rsidP="00E35269">
      <w:pPr>
        <w:pStyle w:val="NormalWeb"/>
        <w:numPr>
          <w:ilvl w:val="0"/>
          <w:numId w:val="4"/>
        </w:numPr>
        <w:spacing w:before="360" w:beforeAutospacing="0" w:after="360" w:afterAutospacing="0"/>
        <w:ind w:left="2132" w:hanging="357"/>
        <w:jc w:val="both"/>
        <w:rPr>
          <w:rFonts w:ascii="Arial" w:hAnsi="Arial" w:cs="Arial"/>
        </w:rPr>
      </w:pPr>
      <w:r w:rsidRPr="001C46F7">
        <w:rPr>
          <w:rFonts w:ascii="Arial" w:hAnsi="Arial" w:cs="Arial"/>
          <w:lang w:eastAsia="es-ES"/>
        </w:rPr>
        <w:t>Propietat intel·lectual</w:t>
      </w:r>
      <w:r w:rsidRPr="00C04371">
        <w:rPr>
          <w:rFonts w:ascii="Arial" w:hAnsi="Arial" w:cs="Arial"/>
          <w:color w:val="000000"/>
          <w:lang w:eastAsia="es-ES"/>
        </w:rPr>
        <w:t xml:space="preserve"> del T</w:t>
      </w:r>
      <w:r w:rsidR="00FB3C2F" w:rsidRPr="00C04371">
        <w:rPr>
          <w:rFonts w:ascii="Arial" w:hAnsi="Arial" w:cs="Arial"/>
          <w:color w:val="000000"/>
          <w:lang w:eastAsia="es-ES"/>
        </w:rPr>
        <w:t>FG</w:t>
      </w:r>
    </w:p>
    <w:p w:rsidR="00FB3C2F" w:rsidRPr="00A92D39" w:rsidRDefault="00A92D39" w:rsidP="00693825">
      <w:pPr>
        <w:pStyle w:val="NormalWeb"/>
        <w:spacing w:before="360" w:beforeAutospacing="0" w:after="360" w:afterAutospacing="0"/>
        <w:jc w:val="both"/>
        <w:rPr>
          <w:rFonts w:ascii="Arial" w:hAnsi="Arial" w:cs="Arial"/>
          <w:bCs/>
        </w:rPr>
      </w:pPr>
      <w:r w:rsidRPr="00693825">
        <w:rPr>
          <w:rFonts w:ascii="Arial" w:hAnsi="Arial" w:cs="Arial"/>
          <w:bCs/>
        </w:rPr>
        <w:t xml:space="preserve">Annex. </w:t>
      </w:r>
      <w:r w:rsidR="00782711" w:rsidRPr="00693825">
        <w:rPr>
          <w:rFonts w:ascii="Arial" w:hAnsi="Arial" w:cs="Arial"/>
          <w:bCs/>
        </w:rPr>
        <w:t>Fitxa de les competències de la</w:t>
      </w:r>
      <w:r w:rsidRPr="00693825">
        <w:rPr>
          <w:rFonts w:ascii="Arial" w:hAnsi="Arial" w:cs="Arial"/>
          <w:bCs/>
        </w:rPr>
        <w:t xml:space="preserve"> </w:t>
      </w:r>
      <w:r w:rsidR="00782711" w:rsidRPr="00693825">
        <w:rPr>
          <w:rFonts w:ascii="Arial" w:hAnsi="Arial" w:cs="Arial"/>
          <w:bCs/>
        </w:rPr>
        <w:t>matèria</w:t>
      </w:r>
      <w:r w:rsidRPr="00693825">
        <w:rPr>
          <w:rFonts w:ascii="Arial" w:hAnsi="Arial" w:cs="Arial"/>
          <w:bCs/>
        </w:rPr>
        <w:t xml:space="preserve"> </w:t>
      </w:r>
      <w:r w:rsidR="00782711" w:rsidRPr="00693825">
        <w:rPr>
          <w:rFonts w:ascii="Arial" w:hAnsi="Arial" w:cs="Arial"/>
          <w:bCs/>
        </w:rPr>
        <w:t xml:space="preserve">del </w:t>
      </w:r>
      <w:r w:rsidRPr="00693825">
        <w:rPr>
          <w:rFonts w:ascii="Arial" w:hAnsi="Arial" w:cs="Arial"/>
          <w:bCs/>
        </w:rPr>
        <w:t xml:space="preserve">treball de fi de grau </w:t>
      </w:r>
    </w:p>
    <w:p w:rsidR="00FB3C2F" w:rsidRPr="00C04371" w:rsidRDefault="00FB3C2F" w:rsidP="00FB3C2F">
      <w:pPr>
        <w:pStyle w:val="NormalWeb"/>
        <w:spacing w:before="360" w:beforeAutospacing="0" w:after="360" w:afterAutospacing="0"/>
        <w:jc w:val="both"/>
        <w:rPr>
          <w:rFonts w:ascii="Arial" w:hAnsi="Arial" w:cs="Arial"/>
          <w:color w:val="000000"/>
          <w:lang w:eastAsia="es-ES"/>
        </w:rPr>
      </w:pPr>
    </w:p>
    <w:p w:rsidR="00FB3C2F" w:rsidRDefault="00FB3C2F" w:rsidP="00FB3C2F">
      <w:pPr>
        <w:pStyle w:val="NormalWeb"/>
        <w:spacing w:before="360" w:beforeAutospacing="0" w:after="360" w:afterAutospacing="0"/>
        <w:jc w:val="both"/>
        <w:rPr>
          <w:rFonts w:ascii="Arial" w:hAnsi="Arial" w:cs="Arial"/>
        </w:rPr>
      </w:pPr>
    </w:p>
    <w:p w:rsidR="00A92D39" w:rsidRPr="00C04371" w:rsidRDefault="00A92D39" w:rsidP="00FB3C2F">
      <w:pPr>
        <w:pStyle w:val="NormalWeb"/>
        <w:spacing w:before="360" w:beforeAutospacing="0" w:after="360" w:afterAutospacing="0"/>
        <w:jc w:val="both"/>
        <w:rPr>
          <w:rFonts w:ascii="Arial" w:hAnsi="Arial" w:cs="Arial"/>
        </w:rPr>
      </w:pPr>
    </w:p>
    <w:p w:rsidR="00957546" w:rsidRDefault="00957546" w:rsidP="00957546">
      <w:pPr>
        <w:spacing w:before="120" w:after="120"/>
        <w:ind w:left="2116"/>
        <w:rPr>
          <w:rFonts w:ascii="Century Gothic" w:hAnsi="Century Gothic"/>
          <w:sz w:val="16"/>
          <w:szCs w:val="16"/>
        </w:rPr>
      </w:pPr>
    </w:p>
    <w:p w:rsidR="00F874FA" w:rsidRPr="00C04371" w:rsidRDefault="00F874FA" w:rsidP="00957546">
      <w:pPr>
        <w:spacing w:before="120" w:after="120"/>
        <w:ind w:left="2116"/>
        <w:rPr>
          <w:rFonts w:ascii="Century Gothic" w:hAnsi="Century Gothic"/>
          <w:sz w:val="16"/>
          <w:szCs w:val="16"/>
        </w:rPr>
      </w:pPr>
    </w:p>
    <w:p w:rsidR="00957546" w:rsidRPr="00C04371" w:rsidRDefault="00957546" w:rsidP="001D6424">
      <w:pPr>
        <w:rPr>
          <w:rFonts w:ascii="Century Gothic" w:hAnsi="Century Gothic"/>
          <w:sz w:val="16"/>
          <w:szCs w:val="16"/>
        </w:rPr>
      </w:pPr>
    </w:p>
    <w:p w:rsidR="004A2086" w:rsidRPr="00C04371" w:rsidRDefault="004A2086" w:rsidP="00AF4D63">
      <w:pPr>
        <w:pStyle w:val="NormalWeb"/>
        <w:numPr>
          <w:ilvl w:val="0"/>
          <w:numId w:val="10"/>
        </w:numPr>
        <w:spacing w:before="0" w:beforeAutospacing="0" w:after="0" w:afterAutospacing="0" w:line="276" w:lineRule="auto"/>
        <w:jc w:val="both"/>
        <w:rPr>
          <w:rFonts w:ascii="Arial" w:hAnsi="Arial" w:cs="Arial"/>
          <w:b/>
          <w:bCs/>
          <w:sz w:val="28"/>
          <w:szCs w:val="28"/>
        </w:rPr>
      </w:pPr>
      <w:r w:rsidRPr="00C04371">
        <w:rPr>
          <w:rFonts w:ascii="Arial" w:hAnsi="Arial" w:cs="Arial"/>
          <w:b/>
          <w:bCs/>
          <w:sz w:val="28"/>
          <w:szCs w:val="28"/>
        </w:rPr>
        <w:lastRenderedPageBreak/>
        <w:t>Object</w:t>
      </w:r>
      <w:r w:rsidR="00AF4D63" w:rsidRPr="00C04371">
        <w:rPr>
          <w:rFonts w:ascii="Arial" w:hAnsi="Arial" w:cs="Arial"/>
          <w:b/>
          <w:bCs/>
          <w:sz w:val="28"/>
          <w:szCs w:val="28"/>
        </w:rPr>
        <w:t>e del TFG</w:t>
      </w:r>
    </w:p>
    <w:p w:rsidR="00A54473" w:rsidRPr="00C04371" w:rsidRDefault="00A54473" w:rsidP="00A54473">
      <w:pPr>
        <w:pStyle w:val="NormalWeb"/>
        <w:spacing w:before="0" w:beforeAutospacing="0" w:after="0" w:afterAutospacing="0" w:line="276" w:lineRule="auto"/>
        <w:jc w:val="both"/>
        <w:rPr>
          <w:rFonts w:ascii="Arial" w:hAnsi="Arial" w:cs="Arial"/>
          <w:b/>
          <w:bCs/>
        </w:rPr>
      </w:pPr>
    </w:p>
    <w:p w:rsidR="00272202" w:rsidRPr="00C04371" w:rsidRDefault="00272202" w:rsidP="00A54473">
      <w:pPr>
        <w:pStyle w:val="NormalWeb"/>
        <w:spacing w:before="0" w:beforeAutospacing="0" w:after="0" w:afterAutospacing="0" w:line="276" w:lineRule="auto"/>
        <w:ind w:left="709" w:firstLine="0"/>
        <w:jc w:val="both"/>
        <w:rPr>
          <w:rFonts w:ascii="Arial" w:hAnsi="Arial" w:cs="Arial"/>
        </w:rPr>
      </w:pPr>
      <w:r w:rsidRPr="00C04371">
        <w:rPr>
          <w:rFonts w:ascii="Arial" w:hAnsi="Arial" w:cs="Arial"/>
        </w:rPr>
        <w:t xml:space="preserve">El </w:t>
      </w:r>
      <w:r w:rsidRPr="00C04371">
        <w:rPr>
          <w:rFonts w:ascii="Arial" w:hAnsi="Arial" w:cs="Arial"/>
          <w:i/>
          <w:iCs/>
        </w:rPr>
        <w:t xml:space="preserve">REAL DECRETO 1393/2007, de 29 d’octubre. BOE (260) </w:t>
      </w:r>
      <w:r w:rsidRPr="00C04371">
        <w:rPr>
          <w:rFonts w:ascii="Arial" w:hAnsi="Arial" w:cs="Arial"/>
          <w:iCs/>
        </w:rPr>
        <w:t>diu del treball final de grau (TFG) que s’ha de</w:t>
      </w:r>
      <w:r w:rsidRPr="00C04371">
        <w:rPr>
          <w:rFonts w:ascii="Arial" w:hAnsi="Arial" w:cs="Arial"/>
        </w:rPr>
        <w:t xml:space="preserve"> realitzar en la fase final del pla d’estudis i estar orientat a l’avaluació</w:t>
      </w:r>
      <w:r w:rsidR="0009795D" w:rsidRPr="00C04371">
        <w:rPr>
          <w:rFonts w:ascii="Arial" w:hAnsi="Arial" w:cs="Arial"/>
        </w:rPr>
        <w:t xml:space="preserve"> </w:t>
      </w:r>
      <w:r w:rsidRPr="00C04371">
        <w:rPr>
          <w:rFonts w:ascii="Arial" w:hAnsi="Arial" w:cs="Arial"/>
        </w:rPr>
        <w:t>de competències associades al títol</w:t>
      </w:r>
      <w:r w:rsidR="0009795D" w:rsidRPr="00C04371">
        <w:rPr>
          <w:rFonts w:ascii="Arial" w:hAnsi="Arial" w:cs="Arial"/>
        </w:rPr>
        <w:t>.</w:t>
      </w:r>
    </w:p>
    <w:p w:rsidR="00272202" w:rsidRPr="00C04371" w:rsidRDefault="00272202" w:rsidP="00A54473">
      <w:pPr>
        <w:pStyle w:val="NormalWeb"/>
        <w:spacing w:before="0" w:beforeAutospacing="0" w:after="0" w:afterAutospacing="0" w:line="276" w:lineRule="auto"/>
        <w:jc w:val="both"/>
        <w:rPr>
          <w:rFonts w:ascii="Arial" w:hAnsi="Arial" w:cs="Arial"/>
        </w:rPr>
      </w:pPr>
    </w:p>
    <w:p w:rsidR="004A2086" w:rsidRPr="00C04371" w:rsidRDefault="004A2086" w:rsidP="00A54473">
      <w:pPr>
        <w:pStyle w:val="NormalWeb"/>
        <w:spacing w:before="0" w:beforeAutospacing="0" w:after="0" w:afterAutospacing="0" w:line="276" w:lineRule="auto"/>
        <w:ind w:left="709" w:firstLine="0"/>
        <w:jc w:val="both"/>
        <w:rPr>
          <w:rFonts w:ascii="Arial" w:hAnsi="Arial" w:cs="Arial"/>
        </w:rPr>
      </w:pPr>
      <w:r w:rsidRPr="00C04371">
        <w:rPr>
          <w:rFonts w:ascii="Arial" w:hAnsi="Arial" w:cs="Arial"/>
        </w:rPr>
        <w:t xml:space="preserve">L'objecte del </w:t>
      </w:r>
      <w:r w:rsidR="00E65408" w:rsidRPr="00C04371">
        <w:rPr>
          <w:rFonts w:ascii="Arial" w:hAnsi="Arial" w:cs="Arial"/>
        </w:rPr>
        <w:t>TFG</w:t>
      </w:r>
      <w:r w:rsidRPr="00C04371">
        <w:rPr>
          <w:rFonts w:ascii="Arial" w:hAnsi="Arial" w:cs="Arial"/>
        </w:rPr>
        <w:t xml:space="preserve"> és acreditar de forma global la formació adquirida a</w:t>
      </w:r>
      <w:r w:rsidR="0009795D" w:rsidRPr="00C04371">
        <w:rPr>
          <w:rFonts w:ascii="Arial" w:hAnsi="Arial" w:cs="Arial"/>
        </w:rPr>
        <w:t>ls estudis del grau en ò</w:t>
      </w:r>
      <w:r w:rsidR="008648A4" w:rsidRPr="00C04371">
        <w:rPr>
          <w:rFonts w:ascii="Arial" w:hAnsi="Arial" w:cs="Arial"/>
        </w:rPr>
        <w:t>p</w:t>
      </w:r>
      <w:r w:rsidR="0009795D" w:rsidRPr="00C04371">
        <w:rPr>
          <w:rFonts w:ascii="Arial" w:hAnsi="Arial" w:cs="Arial"/>
        </w:rPr>
        <w:t>tica i optometria</w:t>
      </w:r>
      <w:r w:rsidRPr="00C04371">
        <w:rPr>
          <w:rFonts w:ascii="Arial" w:hAnsi="Arial" w:cs="Arial"/>
        </w:rPr>
        <w:t xml:space="preserve">, que justifiqui l'obtenció del títol. </w:t>
      </w:r>
      <w:r w:rsidR="0009795D" w:rsidRPr="00C04371">
        <w:rPr>
          <w:rFonts w:ascii="Arial" w:hAnsi="Arial" w:cs="Arial"/>
        </w:rPr>
        <w:t xml:space="preserve">Al TFG l’estudiant ha d’integrar i aplicar, amb criteri professional, creatiu i innovador,  les competències adquirides al llarg del grau, així com donar solució eficient als problemes que derivin del mateix TFG. </w:t>
      </w:r>
      <w:r w:rsidRPr="00C04371">
        <w:rPr>
          <w:rFonts w:ascii="Arial" w:hAnsi="Arial" w:cs="Arial"/>
        </w:rPr>
        <w:t>Es tracta del desenvolupament d'un treball personal, d'aprofundiment i de síntesi dins de l’àmbit de coneixements dels estudis realitzats.</w:t>
      </w:r>
    </w:p>
    <w:p w:rsidR="00E65408" w:rsidRPr="00C04371" w:rsidRDefault="00E65408" w:rsidP="00E65408">
      <w:pPr>
        <w:pStyle w:val="NormalWeb"/>
        <w:spacing w:line="276" w:lineRule="auto"/>
        <w:ind w:left="709" w:hanging="6"/>
        <w:jc w:val="both"/>
        <w:rPr>
          <w:rFonts w:ascii="Arial" w:hAnsi="Arial" w:cs="Arial"/>
        </w:rPr>
      </w:pPr>
      <w:r w:rsidRPr="00C04371">
        <w:rPr>
          <w:rFonts w:ascii="Arial" w:hAnsi="Arial" w:cs="Arial"/>
        </w:rPr>
        <w:t xml:space="preserve">El TFG consisteix, doncs, en la realització per part de l'estudiant d'un treball </w:t>
      </w:r>
      <w:proofErr w:type="spellStart"/>
      <w:r w:rsidRPr="00C04371">
        <w:rPr>
          <w:rFonts w:ascii="Arial" w:hAnsi="Arial" w:cs="Arial"/>
        </w:rPr>
        <w:t>tutoritzat</w:t>
      </w:r>
      <w:proofErr w:type="spellEnd"/>
      <w:r w:rsidRPr="00C04371">
        <w:rPr>
          <w:rFonts w:ascii="Arial" w:hAnsi="Arial" w:cs="Arial"/>
        </w:rPr>
        <w:t xml:space="preserve"> per un o més professors/es directors/es del projecte. El TFG es podrà realitzar individualment o en equip. En cas de que el treball es faci en equip, sempre que la temàtica del TFG ho justifiqui i sota la direcció del mateix professor/a, cada estudiant/a ha de ser responsable d’una part ben definida del projecte. En qualsevol cas, cada estudiant ha de conèixer amb profunditat la totalitat del treball i presentar una memòria individual on la seva autoria quedi clarament reflectida. </w:t>
      </w:r>
    </w:p>
    <w:p w:rsidR="00A54473" w:rsidRPr="00C04371" w:rsidRDefault="00A54473" w:rsidP="00A54473">
      <w:pPr>
        <w:pStyle w:val="NormalWeb"/>
        <w:spacing w:before="0" w:beforeAutospacing="0" w:after="0" w:afterAutospacing="0" w:line="276" w:lineRule="auto"/>
        <w:ind w:left="709" w:firstLine="0"/>
        <w:jc w:val="both"/>
        <w:rPr>
          <w:rFonts w:ascii="Arial" w:hAnsi="Arial" w:cs="Arial"/>
        </w:rPr>
      </w:pPr>
    </w:p>
    <w:p w:rsidR="00C2250F" w:rsidRPr="00C04371" w:rsidRDefault="00AF4D63" w:rsidP="00AF4D63">
      <w:pPr>
        <w:pStyle w:val="NormalWeb"/>
        <w:numPr>
          <w:ilvl w:val="0"/>
          <w:numId w:val="10"/>
        </w:numPr>
        <w:spacing w:before="0" w:beforeAutospacing="0" w:after="0" w:afterAutospacing="0" w:line="276" w:lineRule="auto"/>
        <w:jc w:val="both"/>
        <w:rPr>
          <w:rFonts w:ascii="Arial" w:hAnsi="Arial" w:cs="Arial"/>
          <w:sz w:val="28"/>
          <w:szCs w:val="28"/>
        </w:rPr>
      </w:pPr>
      <w:r w:rsidRPr="00C04371">
        <w:rPr>
          <w:rFonts w:ascii="Arial" w:hAnsi="Arial" w:cs="Arial"/>
          <w:b/>
          <w:bCs/>
          <w:sz w:val="28"/>
          <w:szCs w:val="28"/>
        </w:rPr>
        <w:t>Dedicació de l’estudiant al TFG</w:t>
      </w:r>
    </w:p>
    <w:p w:rsidR="00F81081" w:rsidRPr="00C04371" w:rsidRDefault="00F81081" w:rsidP="00F81081">
      <w:pPr>
        <w:pStyle w:val="NormalWeb"/>
        <w:spacing w:before="0" w:beforeAutospacing="0" w:after="0" w:afterAutospacing="0" w:line="276" w:lineRule="auto"/>
        <w:ind w:left="703" w:firstLine="0"/>
        <w:jc w:val="both"/>
        <w:rPr>
          <w:rFonts w:ascii="Arial" w:hAnsi="Arial" w:cs="Arial"/>
        </w:rPr>
      </w:pPr>
    </w:p>
    <w:p w:rsidR="00D8703D" w:rsidRPr="001C46F7" w:rsidRDefault="00D8703D" w:rsidP="0039285C">
      <w:pPr>
        <w:pStyle w:val="NormalWeb"/>
        <w:spacing w:before="0" w:beforeAutospacing="0" w:after="0" w:afterAutospacing="0" w:line="276" w:lineRule="auto"/>
        <w:ind w:left="709" w:firstLine="0"/>
        <w:jc w:val="both"/>
        <w:rPr>
          <w:rFonts w:ascii="Arial" w:hAnsi="Arial" w:cs="Arial"/>
          <w:bCs/>
        </w:rPr>
      </w:pPr>
      <w:r w:rsidRPr="00C04371">
        <w:rPr>
          <w:rFonts w:ascii="Arial" w:hAnsi="Arial" w:cs="Arial"/>
          <w:bCs/>
        </w:rPr>
        <w:t xml:space="preserve">El treball personal de l'estudiant/a associat/da al desenvolupament del TFG es </w:t>
      </w:r>
      <w:r w:rsidRPr="001C46F7">
        <w:rPr>
          <w:rFonts w:ascii="Arial" w:hAnsi="Arial" w:cs="Arial"/>
          <w:bCs/>
        </w:rPr>
        <w:t xml:space="preserve">considera de </w:t>
      </w:r>
      <w:r w:rsidR="00AF4D63" w:rsidRPr="001C46F7">
        <w:rPr>
          <w:rFonts w:ascii="Arial" w:hAnsi="Arial" w:cs="Arial"/>
          <w:bCs/>
        </w:rPr>
        <w:t>25</w:t>
      </w:r>
      <w:r w:rsidRPr="001C46F7">
        <w:rPr>
          <w:rFonts w:ascii="Arial" w:hAnsi="Arial" w:cs="Arial"/>
          <w:bCs/>
        </w:rPr>
        <w:t xml:space="preserve"> hores per cada ECTS</w:t>
      </w:r>
      <w:r w:rsidR="00052AFC" w:rsidRPr="001C46F7">
        <w:rPr>
          <w:rFonts w:ascii="Arial" w:hAnsi="Arial" w:cs="Arial"/>
          <w:bCs/>
        </w:rPr>
        <w:t xml:space="preserve">, per tant, la dedicació total al TFG és de </w:t>
      </w:r>
      <w:r w:rsidR="00AF4D63" w:rsidRPr="001C46F7">
        <w:rPr>
          <w:rFonts w:ascii="Arial" w:hAnsi="Arial" w:cs="Arial"/>
          <w:bCs/>
        </w:rPr>
        <w:t>600</w:t>
      </w:r>
      <w:r w:rsidR="00052AFC" w:rsidRPr="001C46F7">
        <w:rPr>
          <w:rFonts w:ascii="Arial" w:hAnsi="Arial" w:cs="Arial"/>
          <w:bCs/>
        </w:rPr>
        <w:t xml:space="preserve"> hores</w:t>
      </w:r>
      <w:r w:rsidRPr="001C46F7">
        <w:rPr>
          <w:rFonts w:ascii="Arial" w:hAnsi="Arial" w:cs="Arial"/>
          <w:bCs/>
        </w:rPr>
        <w:t>.</w:t>
      </w:r>
      <w:r w:rsidR="00052AFC" w:rsidRPr="001C46F7">
        <w:rPr>
          <w:rFonts w:ascii="Arial" w:hAnsi="Arial" w:cs="Arial"/>
          <w:bCs/>
        </w:rPr>
        <w:t xml:space="preserve"> Per aquest motiu es recomana als estudiants</w:t>
      </w:r>
      <w:r w:rsidR="00AF4D63" w:rsidRPr="001C46F7">
        <w:rPr>
          <w:rFonts w:ascii="Arial" w:hAnsi="Arial" w:cs="Arial"/>
          <w:bCs/>
        </w:rPr>
        <w:t xml:space="preserve"> </w:t>
      </w:r>
      <w:r w:rsidR="00AF4D63" w:rsidRPr="001C46F7">
        <w:rPr>
          <w:rFonts w:ascii="Arial" w:hAnsi="Arial" w:cs="Arial"/>
        </w:rPr>
        <w:t>començar el TFG un any abans (2 quadrimestres) de la data prevista de defensa, així com</w:t>
      </w:r>
      <w:r w:rsidR="00AF4D63" w:rsidRPr="001C46F7">
        <w:rPr>
          <w:rFonts w:ascii="Arial" w:hAnsi="Arial" w:cs="Arial"/>
          <w:bCs/>
        </w:rPr>
        <w:t xml:space="preserve"> </w:t>
      </w:r>
      <w:r w:rsidR="00052AFC" w:rsidRPr="001C46F7">
        <w:rPr>
          <w:rFonts w:ascii="Arial" w:hAnsi="Arial" w:cs="Arial"/>
          <w:bCs/>
        </w:rPr>
        <w:t>planificar un currículum coherent amb una bona tria d’assignatures optatives, pràctiques en empr</w:t>
      </w:r>
      <w:r w:rsidR="00AF4D63" w:rsidRPr="001C46F7">
        <w:rPr>
          <w:rFonts w:ascii="Arial" w:hAnsi="Arial" w:cs="Arial"/>
          <w:bCs/>
        </w:rPr>
        <w:t xml:space="preserve">esa (si s’escau) i tema de TFG. </w:t>
      </w:r>
    </w:p>
    <w:p w:rsidR="0063246E" w:rsidRPr="001C46F7" w:rsidRDefault="0063246E" w:rsidP="0039285C">
      <w:pPr>
        <w:pStyle w:val="NormalWeb"/>
        <w:spacing w:before="0" w:beforeAutospacing="0" w:after="0" w:afterAutospacing="0" w:line="276" w:lineRule="auto"/>
        <w:ind w:left="709" w:firstLine="0"/>
        <w:jc w:val="both"/>
        <w:rPr>
          <w:rFonts w:ascii="Arial" w:hAnsi="Arial" w:cs="Arial"/>
          <w:bCs/>
        </w:rPr>
      </w:pPr>
    </w:p>
    <w:p w:rsidR="0063246E" w:rsidRPr="001C46F7" w:rsidRDefault="0063246E" w:rsidP="0039285C">
      <w:pPr>
        <w:pStyle w:val="NormalWeb"/>
        <w:spacing w:before="0" w:beforeAutospacing="0" w:after="0" w:afterAutospacing="0" w:line="276" w:lineRule="auto"/>
        <w:ind w:left="709" w:firstLine="0"/>
        <w:jc w:val="both"/>
        <w:rPr>
          <w:rFonts w:ascii="Arial" w:hAnsi="Arial" w:cs="Arial"/>
          <w:bCs/>
        </w:rPr>
      </w:pPr>
      <w:r w:rsidRPr="001C46F7">
        <w:rPr>
          <w:rFonts w:ascii="Arial" w:hAnsi="Arial" w:cs="Arial"/>
          <w:bCs/>
        </w:rPr>
        <w:t>Un cop l’estudiant ha triat el tema del TFG i</w:t>
      </w:r>
      <w:r w:rsidRPr="001C46F7">
        <w:rPr>
          <w:rFonts w:ascii="Arial" w:hAnsi="Arial" w:cs="Arial"/>
        </w:rPr>
        <w:t xml:space="preserve"> té un director/a, ja pot començar a treballar segons el procediment que s’indica en el punt 5 d’aquesta normativa.</w:t>
      </w:r>
    </w:p>
    <w:p w:rsidR="00E92C3D" w:rsidRDefault="00E92C3D" w:rsidP="00E92C3D">
      <w:pPr>
        <w:pStyle w:val="NormalWeb"/>
        <w:spacing w:before="0" w:beforeAutospacing="0" w:after="0" w:afterAutospacing="0" w:line="276" w:lineRule="auto"/>
        <w:jc w:val="both"/>
        <w:rPr>
          <w:rFonts w:ascii="Arial" w:hAnsi="Arial" w:cs="Arial"/>
          <w:b/>
          <w:bCs/>
        </w:rPr>
      </w:pPr>
    </w:p>
    <w:p w:rsidR="00A92D39" w:rsidRPr="001C46F7" w:rsidRDefault="00A92D39" w:rsidP="00E92C3D">
      <w:pPr>
        <w:pStyle w:val="NormalWeb"/>
        <w:spacing w:before="0" w:beforeAutospacing="0" w:after="0" w:afterAutospacing="0" w:line="276" w:lineRule="auto"/>
        <w:jc w:val="both"/>
        <w:rPr>
          <w:rFonts w:ascii="Arial" w:hAnsi="Arial" w:cs="Arial"/>
          <w:b/>
          <w:bCs/>
        </w:rPr>
      </w:pPr>
    </w:p>
    <w:p w:rsidR="00E92C3D" w:rsidRPr="001C46F7" w:rsidRDefault="00362B6D" w:rsidP="00E92C3D">
      <w:pPr>
        <w:pStyle w:val="NormalWeb"/>
        <w:numPr>
          <w:ilvl w:val="0"/>
          <w:numId w:val="10"/>
        </w:numPr>
        <w:spacing w:before="0" w:beforeAutospacing="0" w:after="0" w:afterAutospacing="0" w:line="276" w:lineRule="auto"/>
        <w:jc w:val="both"/>
        <w:rPr>
          <w:rFonts w:ascii="Arial" w:hAnsi="Arial" w:cs="Arial"/>
          <w:b/>
          <w:bCs/>
          <w:sz w:val="28"/>
          <w:szCs w:val="28"/>
        </w:rPr>
      </w:pPr>
      <w:r w:rsidRPr="001C46F7">
        <w:rPr>
          <w:rFonts w:ascii="Arial" w:hAnsi="Arial" w:cs="Arial"/>
          <w:b/>
          <w:bCs/>
          <w:sz w:val="28"/>
          <w:szCs w:val="28"/>
        </w:rPr>
        <w:t>Temes per al TFG</w:t>
      </w:r>
      <w:r w:rsidR="00E92C3D" w:rsidRPr="001C46F7">
        <w:rPr>
          <w:rFonts w:ascii="Arial" w:hAnsi="Arial" w:cs="Arial"/>
          <w:b/>
          <w:bCs/>
          <w:sz w:val="28"/>
          <w:szCs w:val="28"/>
        </w:rPr>
        <w:t xml:space="preserve"> i modalitats</w:t>
      </w:r>
    </w:p>
    <w:p w:rsidR="00E92C3D" w:rsidRPr="00C04371" w:rsidRDefault="00E92C3D" w:rsidP="00362B6D">
      <w:pPr>
        <w:pStyle w:val="NormalWeb"/>
        <w:spacing w:line="276" w:lineRule="auto"/>
        <w:ind w:left="703" w:firstLine="0"/>
        <w:jc w:val="both"/>
        <w:rPr>
          <w:rFonts w:ascii="Arial" w:hAnsi="Arial" w:cs="Arial"/>
        </w:rPr>
      </w:pPr>
      <w:r w:rsidRPr="001C46F7">
        <w:rPr>
          <w:rFonts w:ascii="Arial" w:hAnsi="Arial" w:cs="Arial"/>
        </w:rPr>
        <w:t>El TFG pot tractar sobre</w:t>
      </w:r>
      <w:r w:rsidRPr="00C04371">
        <w:rPr>
          <w:rFonts w:ascii="Arial" w:hAnsi="Arial" w:cs="Arial"/>
        </w:rPr>
        <w:t xml:space="preserve"> qualsevol tema que estigui relacionat amb les matèries específiques dels estudis. </w:t>
      </w:r>
    </w:p>
    <w:p w:rsidR="00E92C3D" w:rsidRPr="00C04371" w:rsidRDefault="00E92C3D" w:rsidP="00E92C3D">
      <w:pPr>
        <w:pStyle w:val="Default"/>
        <w:tabs>
          <w:tab w:val="left" w:pos="1276"/>
        </w:tabs>
      </w:pPr>
      <w:r w:rsidRPr="00C04371">
        <w:t xml:space="preserve">Es consideraran les </w:t>
      </w:r>
      <w:r w:rsidR="00362B6D" w:rsidRPr="00C04371">
        <w:t xml:space="preserve">següents </w:t>
      </w:r>
      <w:r w:rsidRPr="00C04371">
        <w:t xml:space="preserve">modalitats de </w:t>
      </w:r>
      <w:r w:rsidR="00362B6D" w:rsidRPr="00C04371">
        <w:rPr>
          <w:bCs/>
        </w:rPr>
        <w:t>TFG:</w:t>
      </w:r>
    </w:p>
    <w:p w:rsidR="00E92C3D" w:rsidRPr="00C04371" w:rsidRDefault="00E92C3D" w:rsidP="00E92C3D">
      <w:pPr>
        <w:pStyle w:val="Default"/>
      </w:pPr>
    </w:p>
    <w:p w:rsidR="00E92C3D" w:rsidRDefault="00E92C3D" w:rsidP="00FA28D8">
      <w:pPr>
        <w:pStyle w:val="Default"/>
        <w:ind w:left="1417" w:hanging="204"/>
        <w:rPr>
          <w:bCs/>
          <w:i/>
        </w:rPr>
      </w:pPr>
      <w:r w:rsidRPr="00C04371">
        <w:rPr>
          <w:bCs/>
          <w:i/>
        </w:rPr>
        <w:t>[a] Projectes realitzats en el centre / UPC</w:t>
      </w:r>
    </w:p>
    <w:p w:rsidR="00FA28D8" w:rsidRPr="00C04371" w:rsidRDefault="00FA28D8" w:rsidP="00FA28D8">
      <w:pPr>
        <w:pStyle w:val="Default"/>
        <w:ind w:left="1417" w:hanging="204"/>
        <w:rPr>
          <w:i/>
        </w:rPr>
      </w:pPr>
    </w:p>
    <w:p w:rsidR="00E92C3D" w:rsidRDefault="00E92C3D" w:rsidP="00FA28D8">
      <w:pPr>
        <w:pStyle w:val="Default"/>
        <w:ind w:left="1276" w:hanging="1"/>
        <w:jc w:val="both"/>
        <w:rPr>
          <w:color w:val="auto"/>
        </w:rPr>
      </w:pPr>
      <w:r w:rsidRPr="00C04371">
        <w:rPr>
          <w:rFonts w:eastAsia="Times New Roman"/>
          <w:color w:val="auto"/>
        </w:rPr>
        <w:t xml:space="preserve">Els professors i estudiants poden proposar temes de treballs. La direcció de la </w:t>
      </w:r>
      <w:r w:rsidR="00362B6D" w:rsidRPr="00C04371">
        <w:rPr>
          <w:rFonts w:eastAsia="Times New Roman"/>
          <w:color w:val="auto"/>
        </w:rPr>
        <w:t>FOOT</w:t>
      </w:r>
      <w:r w:rsidRPr="00C04371">
        <w:rPr>
          <w:rFonts w:eastAsia="Times New Roman"/>
          <w:color w:val="auto"/>
        </w:rPr>
        <w:t xml:space="preserve"> validarà i farà públiques les propostes</w:t>
      </w:r>
      <w:r w:rsidR="00362B6D" w:rsidRPr="00C04371">
        <w:rPr>
          <w:rFonts w:eastAsia="Times New Roman"/>
          <w:color w:val="auto"/>
        </w:rPr>
        <w:t xml:space="preserve"> de TFG</w:t>
      </w:r>
      <w:r w:rsidRPr="00C04371">
        <w:rPr>
          <w:rFonts w:eastAsia="Times New Roman"/>
          <w:color w:val="auto"/>
        </w:rPr>
        <w:t>. En aquestes propostes hi figurarà, a més del tema, el director/a del TFG i les condicions de</w:t>
      </w:r>
      <w:r w:rsidRPr="00C04371">
        <w:t xml:space="preserve"> desenvolupament. </w:t>
      </w:r>
      <w:r w:rsidRPr="00C04371">
        <w:rPr>
          <w:color w:val="auto"/>
        </w:rPr>
        <w:t>Els estudiants es posaran d'acord amb un/una director/a del treball per al desenvolupament del projecte i del treball.</w:t>
      </w:r>
    </w:p>
    <w:p w:rsidR="00FA28D8" w:rsidRPr="00C04371" w:rsidRDefault="00FA28D8" w:rsidP="00E92C3D">
      <w:pPr>
        <w:pStyle w:val="Default"/>
        <w:ind w:left="1276" w:hanging="1"/>
        <w:jc w:val="both"/>
        <w:rPr>
          <w:color w:val="auto"/>
        </w:rPr>
      </w:pPr>
    </w:p>
    <w:p w:rsidR="00FF2466" w:rsidRPr="00C04371" w:rsidRDefault="00FF2466" w:rsidP="00E92C3D">
      <w:pPr>
        <w:pStyle w:val="Default"/>
        <w:ind w:left="1276" w:hanging="1"/>
        <w:jc w:val="both"/>
      </w:pPr>
      <w:r w:rsidRPr="00C04371">
        <w:rPr>
          <w:rFonts w:eastAsia="Times New Roman"/>
          <w:color w:val="auto"/>
        </w:rPr>
        <w:t>Aquesta modalitat també inclou els treballs mixtes realitzats en el marc de relacions entre la Universitat i empreses o institucions, on l’estudiant realitzi una estada en una empresa o institució amb la finalitat de recollir dades que després tractarà i treballarà amb més profunditat a la FOOT.</w:t>
      </w:r>
      <w:r w:rsidRPr="00C04371">
        <w:t xml:space="preserve"> En aquest cas, podrà existir una </w:t>
      </w:r>
      <w:proofErr w:type="spellStart"/>
      <w:r w:rsidRPr="00C04371">
        <w:t>codirecció</w:t>
      </w:r>
      <w:proofErr w:type="spellEnd"/>
      <w:r w:rsidRPr="00C04371">
        <w:t xml:space="preserve"> del </w:t>
      </w:r>
      <w:r w:rsidRPr="00C04371">
        <w:rPr>
          <w:bCs/>
        </w:rPr>
        <w:t>TFG</w:t>
      </w:r>
      <w:r w:rsidRPr="00C04371">
        <w:t xml:space="preserve">, mitjançant un/a o més directors/es de projecte a la FOOT i un/a o més </w:t>
      </w:r>
      <w:proofErr w:type="spellStart"/>
      <w:r w:rsidRPr="00C04371">
        <w:t>codirectors</w:t>
      </w:r>
      <w:proofErr w:type="spellEnd"/>
      <w:r w:rsidRPr="00C04371">
        <w:t>/es de l'Empresa.</w:t>
      </w:r>
    </w:p>
    <w:p w:rsidR="00FF2466" w:rsidRPr="00C04371" w:rsidRDefault="00FF2466" w:rsidP="00E92C3D">
      <w:pPr>
        <w:pStyle w:val="Default"/>
        <w:ind w:left="1276" w:hanging="1"/>
        <w:jc w:val="both"/>
      </w:pPr>
    </w:p>
    <w:p w:rsidR="00E92C3D" w:rsidRDefault="00E92C3D" w:rsidP="00FA28D8">
      <w:pPr>
        <w:pStyle w:val="Default"/>
        <w:ind w:left="1276" w:firstLine="0"/>
        <w:jc w:val="both"/>
        <w:rPr>
          <w:bCs/>
          <w:i/>
        </w:rPr>
      </w:pPr>
      <w:r w:rsidRPr="00C04371">
        <w:rPr>
          <w:i/>
        </w:rPr>
        <w:t>[b] Treballs realitzats integrament en el marc de relacions</w:t>
      </w:r>
      <w:r w:rsidRPr="00C04371">
        <w:rPr>
          <w:bCs/>
          <w:i/>
        </w:rPr>
        <w:t xml:space="preserve"> entre la universitat i empreses o institucions </w:t>
      </w:r>
    </w:p>
    <w:p w:rsidR="00FA28D8" w:rsidRPr="00C04371" w:rsidRDefault="00FA28D8" w:rsidP="00FA28D8">
      <w:pPr>
        <w:pStyle w:val="Default"/>
        <w:ind w:left="1276" w:firstLine="0"/>
        <w:jc w:val="both"/>
        <w:rPr>
          <w:bCs/>
          <w:i/>
        </w:rPr>
      </w:pPr>
    </w:p>
    <w:p w:rsidR="00BC3D6D" w:rsidRPr="00496920" w:rsidRDefault="00E92C3D" w:rsidP="00BC3D6D">
      <w:pPr>
        <w:pStyle w:val="Default"/>
        <w:ind w:left="1276" w:firstLine="0"/>
        <w:jc w:val="both"/>
        <w:rPr>
          <w:bCs/>
          <w:color w:val="auto"/>
        </w:rPr>
      </w:pPr>
      <w:r w:rsidRPr="00C04371">
        <w:t xml:space="preserve">En aquest cas, existirà una </w:t>
      </w:r>
      <w:proofErr w:type="spellStart"/>
      <w:r w:rsidRPr="00C04371">
        <w:t>codirecció</w:t>
      </w:r>
      <w:proofErr w:type="spellEnd"/>
      <w:r w:rsidRPr="00C04371">
        <w:t xml:space="preserve"> del TFG, mitjançant un/a o més directors/es de projecte a l</w:t>
      </w:r>
      <w:r w:rsidR="00362B6D" w:rsidRPr="00C04371">
        <w:t xml:space="preserve">a </w:t>
      </w:r>
      <w:r w:rsidRPr="00C04371">
        <w:t xml:space="preserve">FOOT i un/a o més </w:t>
      </w:r>
      <w:proofErr w:type="spellStart"/>
      <w:r w:rsidRPr="00C04371">
        <w:t>codirectors</w:t>
      </w:r>
      <w:proofErr w:type="spellEnd"/>
      <w:r w:rsidRPr="00C04371">
        <w:t xml:space="preserve">/es de l'Empresa. </w:t>
      </w:r>
      <w:r w:rsidRPr="00496920">
        <w:rPr>
          <w:color w:val="auto"/>
        </w:rPr>
        <w:t xml:space="preserve">Els TFG que es desenvolupen en el marc de relacions </w:t>
      </w:r>
      <w:proofErr w:type="spellStart"/>
      <w:r w:rsidRPr="00496920">
        <w:rPr>
          <w:color w:val="auto"/>
        </w:rPr>
        <w:t>universitat-empresa</w:t>
      </w:r>
      <w:proofErr w:type="spellEnd"/>
      <w:r w:rsidRPr="00496920">
        <w:rPr>
          <w:color w:val="auto"/>
        </w:rPr>
        <w:t xml:space="preserve"> hauran d’estar documentats en un conveni específic i seran regulats pel que s'estipuli en el seu articulat. </w:t>
      </w:r>
      <w:r w:rsidR="00BC3D6D" w:rsidRPr="00496920">
        <w:rPr>
          <w:bCs/>
          <w:color w:val="auto"/>
        </w:rPr>
        <w:t>El TFG serà defensat i avaluat a la FOOT.</w:t>
      </w:r>
    </w:p>
    <w:p w:rsidR="00E92C3D" w:rsidRPr="00496920" w:rsidRDefault="00E92C3D" w:rsidP="00E92C3D">
      <w:pPr>
        <w:pStyle w:val="Default"/>
        <w:ind w:left="1276" w:hanging="1"/>
        <w:jc w:val="both"/>
        <w:rPr>
          <w:color w:val="auto"/>
        </w:rPr>
      </w:pPr>
    </w:p>
    <w:p w:rsidR="00E92C3D" w:rsidRPr="00496920" w:rsidRDefault="00FF2466" w:rsidP="00E92C3D">
      <w:pPr>
        <w:pStyle w:val="Default"/>
        <w:ind w:left="1276" w:firstLine="0"/>
        <w:rPr>
          <w:bCs/>
          <w:i/>
          <w:color w:val="auto"/>
        </w:rPr>
      </w:pPr>
      <w:r w:rsidRPr="00496920">
        <w:rPr>
          <w:bCs/>
          <w:i/>
          <w:color w:val="auto"/>
        </w:rPr>
        <w:t xml:space="preserve"> </w:t>
      </w:r>
      <w:r w:rsidR="00E92C3D" w:rsidRPr="00496920">
        <w:rPr>
          <w:bCs/>
          <w:i/>
          <w:color w:val="auto"/>
        </w:rPr>
        <w:t>[</w:t>
      </w:r>
      <w:r w:rsidRPr="00496920">
        <w:rPr>
          <w:bCs/>
          <w:i/>
          <w:color w:val="auto"/>
        </w:rPr>
        <w:t>c</w:t>
      </w:r>
      <w:r w:rsidR="00E92C3D" w:rsidRPr="00496920">
        <w:rPr>
          <w:bCs/>
          <w:i/>
          <w:color w:val="auto"/>
        </w:rPr>
        <w:t xml:space="preserve">] Treballs realitzats en el marc de programes de mobilitat universitària   </w:t>
      </w:r>
    </w:p>
    <w:p w:rsidR="00E92C3D" w:rsidRPr="00496920" w:rsidRDefault="00E92C3D" w:rsidP="00E92C3D">
      <w:pPr>
        <w:pStyle w:val="Default"/>
        <w:ind w:left="1276" w:firstLine="0"/>
        <w:rPr>
          <w:bCs/>
          <w:i/>
          <w:color w:val="auto"/>
        </w:rPr>
      </w:pPr>
    </w:p>
    <w:p w:rsidR="00E92C3D" w:rsidRPr="00496920" w:rsidRDefault="00E92C3D" w:rsidP="00E92C3D">
      <w:pPr>
        <w:pStyle w:val="Default"/>
        <w:ind w:left="1276" w:firstLine="0"/>
        <w:jc w:val="both"/>
        <w:rPr>
          <w:bCs/>
          <w:color w:val="auto"/>
        </w:rPr>
      </w:pPr>
      <w:r w:rsidRPr="00496920">
        <w:rPr>
          <w:bCs/>
          <w:color w:val="auto"/>
        </w:rPr>
        <w:t xml:space="preserve">Aquests treballs seran regulats per la normativa de </w:t>
      </w:r>
      <w:proofErr w:type="spellStart"/>
      <w:r w:rsidRPr="00496920">
        <w:rPr>
          <w:bCs/>
          <w:color w:val="auto"/>
        </w:rPr>
        <w:t>precompromisos</w:t>
      </w:r>
      <w:proofErr w:type="spellEnd"/>
      <w:r w:rsidRPr="00496920">
        <w:rPr>
          <w:bCs/>
          <w:color w:val="auto"/>
        </w:rPr>
        <w:t xml:space="preserve"> de mobilitat de la facultat. </w:t>
      </w:r>
      <w:r w:rsidR="00FF2466" w:rsidRPr="00496920">
        <w:rPr>
          <w:bCs/>
          <w:color w:val="auto"/>
        </w:rPr>
        <w:t>El director del treball serà el de la universitat acollidora i haurà d’existir un tutor/a de la FOOT que supervisi el TFG. El tutor podrà ser el coordinador dels programes de mobilitat de la FOOT. Tot i que é</w:t>
      </w:r>
      <w:r w:rsidRPr="00496920">
        <w:rPr>
          <w:bCs/>
          <w:color w:val="auto"/>
        </w:rPr>
        <w:t>s possible realitzar el TFG complet en un sol quadrimestre, e</w:t>
      </w:r>
      <w:r w:rsidR="00FF2466" w:rsidRPr="00496920">
        <w:rPr>
          <w:bCs/>
          <w:color w:val="auto"/>
        </w:rPr>
        <w:t>s</w:t>
      </w:r>
      <w:r w:rsidRPr="00496920">
        <w:rPr>
          <w:bCs/>
          <w:color w:val="auto"/>
        </w:rPr>
        <w:t xml:space="preserve"> recomana haver elaborat amb anterioritat un</w:t>
      </w:r>
      <w:r w:rsidR="00FF2466" w:rsidRPr="00496920">
        <w:rPr>
          <w:bCs/>
          <w:color w:val="auto"/>
        </w:rPr>
        <w:t xml:space="preserve"> </w:t>
      </w:r>
      <w:r w:rsidRPr="00496920">
        <w:rPr>
          <w:bCs/>
          <w:color w:val="auto"/>
        </w:rPr>
        <w:t xml:space="preserve">projecte de TFG amb el </w:t>
      </w:r>
      <w:r w:rsidR="001A633E" w:rsidRPr="00496920">
        <w:rPr>
          <w:bCs/>
          <w:color w:val="auto"/>
        </w:rPr>
        <w:t>vist</w:t>
      </w:r>
      <w:r w:rsidR="00FF2466" w:rsidRPr="00496920">
        <w:rPr>
          <w:bCs/>
          <w:color w:val="auto"/>
        </w:rPr>
        <w:t xml:space="preserve">iplau del </w:t>
      </w:r>
      <w:r w:rsidRPr="00496920">
        <w:rPr>
          <w:bCs/>
          <w:color w:val="auto"/>
        </w:rPr>
        <w:t xml:space="preserve">tutor de la </w:t>
      </w:r>
      <w:r w:rsidR="00FF2466" w:rsidRPr="00496920">
        <w:rPr>
          <w:bCs/>
          <w:color w:val="auto"/>
        </w:rPr>
        <w:t>FOOT</w:t>
      </w:r>
      <w:r w:rsidRPr="00496920">
        <w:rPr>
          <w:bCs/>
          <w:color w:val="auto"/>
        </w:rPr>
        <w:t xml:space="preserve"> per assegurar la viabilitat de l’estància. </w:t>
      </w:r>
      <w:r w:rsidR="00FF2466" w:rsidRPr="00496920">
        <w:rPr>
          <w:bCs/>
          <w:color w:val="auto"/>
        </w:rPr>
        <w:t>Encara que</w:t>
      </w:r>
      <w:r w:rsidRPr="00496920">
        <w:rPr>
          <w:bCs/>
          <w:color w:val="auto"/>
        </w:rPr>
        <w:t xml:space="preserve"> el treball </w:t>
      </w:r>
      <w:r w:rsidR="00FF2466" w:rsidRPr="00496920">
        <w:rPr>
          <w:bCs/>
          <w:color w:val="auto"/>
        </w:rPr>
        <w:t>sigui</w:t>
      </w:r>
      <w:r w:rsidRPr="00496920">
        <w:rPr>
          <w:bCs/>
          <w:color w:val="auto"/>
        </w:rPr>
        <w:t xml:space="preserve"> avaluat al lloc de l’estada</w:t>
      </w:r>
      <w:r w:rsidR="00FF2466" w:rsidRPr="00496920">
        <w:rPr>
          <w:bCs/>
          <w:color w:val="auto"/>
        </w:rPr>
        <w:t>,</w:t>
      </w:r>
      <w:r w:rsidRPr="00496920">
        <w:rPr>
          <w:bCs/>
          <w:color w:val="auto"/>
        </w:rPr>
        <w:t xml:space="preserve"> l’estudiant haurà de </w:t>
      </w:r>
      <w:r w:rsidR="00FF2466" w:rsidRPr="00496920">
        <w:rPr>
          <w:bCs/>
          <w:color w:val="auto"/>
        </w:rPr>
        <w:t>lliurar també la memòria</w:t>
      </w:r>
      <w:r w:rsidRPr="00496920">
        <w:rPr>
          <w:bCs/>
          <w:color w:val="auto"/>
        </w:rPr>
        <w:t xml:space="preserve"> a l</w:t>
      </w:r>
      <w:r w:rsidR="00362B6D" w:rsidRPr="00496920">
        <w:rPr>
          <w:bCs/>
          <w:color w:val="auto"/>
        </w:rPr>
        <w:t xml:space="preserve">a </w:t>
      </w:r>
      <w:r w:rsidRPr="00496920">
        <w:rPr>
          <w:bCs/>
          <w:color w:val="auto"/>
        </w:rPr>
        <w:t>FOOT</w:t>
      </w:r>
      <w:r w:rsidR="00FF2466" w:rsidRPr="00496920">
        <w:rPr>
          <w:bCs/>
          <w:color w:val="auto"/>
        </w:rPr>
        <w:t xml:space="preserve"> per reconèixer la qualificació</w:t>
      </w:r>
      <w:r w:rsidRPr="00496920">
        <w:rPr>
          <w:bCs/>
          <w:color w:val="auto"/>
        </w:rPr>
        <w:t>.</w:t>
      </w:r>
    </w:p>
    <w:p w:rsidR="00A92D39" w:rsidRPr="00496920" w:rsidRDefault="00A92D39" w:rsidP="00E92C3D">
      <w:pPr>
        <w:pStyle w:val="Default"/>
        <w:ind w:left="1276" w:firstLine="0"/>
        <w:rPr>
          <w:bCs/>
          <w:i/>
          <w:color w:val="auto"/>
        </w:rPr>
      </w:pPr>
    </w:p>
    <w:p w:rsidR="00DE421B" w:rsidRPr="00496920" w:rsidRDefault="00DE421B" w:rsidP="00DE421B">
      <w:pPr>
        <w:pStyle w:val="Default"/>
        <w:ind w:left="1276" w:firstLine="0"/>
        <w:rPr>
          <w:bCs/>
          <w:i/>
          <w:color w:val="auto"/>
        </w:rPr>
      </w:pPr>
      <w:r w:rsidRPr="00496920">
        <w:rPr>
          <w:bCs/>
          <w:i/>
          <w:color w:val="auto"/>
        </w:rPr>
        <w:t xml:space="preserve">[d] Treballs realitzats en el </w:t>
      </w:r>
      <w:r w:rsidR="00FA28D8" w:rsidRPr="00496920">
        <w:rPr>
          <w:bCs/>
          <w:i/>
          <w:color w:val="auto"/>
        </w:rPr>
        <w:t>marc de programes de mobilitat en</w:t>
      </w:r>
      <w:r w:rsidRPr="00496920">
        <w:rPr>
          <w:bCs/>
          <w:i/>
          <w:color w:val="auto"/>
        </w:rPr>
        <w:t xml:space="preserve"> una empresa</w:t>
      </w:r>
      <w:r w:rsidR="00FA28D8" w:rsidRPr="00496920">
        <w:rPr>
          <w:bCs/>
          <w:i/>
          <w:color w:val="auto"/>
        </w:rPr>
        <w:t xml:space="preserve"> </w:t>
      </w:r>
      <w:r w:rsidR="00693825" w:rsidRPr="00496920">
        <w:rPr>
          <w:bCs/>
          <w:i/>
          <w:color w:val="auto"/>
        </w:rPr>
        <w:t>a l’estranger</w:t>
      </w:r>
      <w:r w:rsidRPr="00496920">
        <w:rPr>
          <w:bCs/>
          <w:i/>
          <w:color w:val="auto"/>
        </w:rPr>
        <w:t xml:space="preserve"> </w:t>
      </w:r>
    </w:p>
    <w:p w:rsidR="00FA28D8" w:rsidRPr="00496920" w:rsidRDefault="00FA28D8" w:rsidP="00DE421B">
      <w:pPr>
        <w:pStyle w:val="Default"/>
        <w:ind w:left="1276" w:firstLine="0"/>
        <w:jc w:val="both"/>
        <w:rPr>
          <w:bCs/>
          <w:color w:val="auto"/>
        </w:rPr>
      </w:pPr>
    </w:p>
    <w:p w:rsidR="00FA28D8" w:rsidRPr="00496920" w:rsidRDefault="00DE421B" w:rsidP="00DE421B">
      <w:pPr>
        <w:pStyle w:val="Default"/>
        <w:ind w:left="1276" w:firstLine="0"/>
        <w:jc w:val="both"/>
        <w:rPr>
          <w:bCs/>
          <w:color w:val="auto"/>
        </w:rPr>
      </w:pPr>
      <w:proofErr w:type="spellStart"/>
      <w:r w:rsidRPr="00496920">
        <w:rPr>
          <w:bCs/>
          <w:color w:val="auto"/>
        </w:rPr>
        <w:t>L’estudiantat</w:t>
      </w:r>
      <w:proofErr w:type="spellEnd"/>
      <w:r w:rsidRPr="00496920">
        <w:rPr>
          <w:bCs/>
          <w:color w:val="auto"/>
        </w:rPr>
        <w:t xml:space="preserve"> pot cursar </w:t>
      </w:r>
      <w:r w:rsidR="00693825" w:rsidRPr="00496920">
        <w:rPr>
          <w:bCs/>
          <w:color w:val="auto"/>
        </w:rPr>
        <w:t xml:space="preserve">el TFG en el marc d’una empresa o entitat a l’estranger </w:t>
      </w:r>
      <w:r w:rsidRPr="00496920">
        <w:rPr>
          <w:bCs/>
          <w:color w:val="auto"/>
        </w:rPr>
        <w:t xml:space="preserve">mitjançant el compromís d’un conveni </w:t>
      </w:r>
      <w:proofErr w:type="spellStart"/>
      <w:r w:rsidRPr="00496920">
        <w:rPr>
          <w:bCs/>
          <w:color w:val="auto"/>
        </w:rPr>
        <w:t>universitat-empresa</w:t>
      </w:r>
      <w:proofErr w:type="spellEnd"/>
      <w:r w:rsidRPr="00496920">
        <w:rPr>
          <w:bCs/>
          <w:color w:val="auto"/>
        </w:rPr>
        <w:t>.</w:t>
      </w:r>
      <w:r w:rsidR="00693825" w:rsidRPr="00496920">
        <w:rPr>
          <w:bCs/>
          <w:color w:val="auto"/>
        </w:rPr>
        <w:t xml:space="preserve"> En </w:t>
      </w:r>
      <w:r w:rsidR="00693825" w:rsidRPr="00496920">
        <w:rPr>
          <w:bCs/>
          <w:color w:val="auto"/>
        </w:rPr>
        <w:lastRenderedPageBreak/>
        <w:t xml:space="preserve">aquest cas, existirà una </w:t>
      </w:r>
      <w:proofErr w:type="spellStart"/>
      <w:r w:rsidR="00693825" w:rsidRPr="00496920">
        <w:rPr>
          <w:bCs/>
          <w:color w:val="auto"/>
        </w:rPr>
        <w:t>co</w:t>
      </w:r>
      <w:r w:rsidRPr="00496920">
        <w:rPr>
          <w:bCs/>
          <w:color w:val="auto"/>
        </w:rPr>
        <w:t>direcció</w:t>
      </w:r>
      <w:proofErr w:type="spellEnd"/>
      <w:r w:rsidRPr="00496920">
        <w:rPr>
          <w:bCs/>
          <w:color w:val="auto"/>
        </w:rPr>
        <w:t xml:space="preserve"> del TFG, mitjançant un/a professor/a director/a de tr</w:t>
      </w:r>
      <w:r w:rsidR="00693825" w:rsidRPr="00496920">
        <w:rPr>
          <w:bCs/>
          <w:color w:val="auto"/>
        </w:rPr>
        <w:t xml:space="preserve">eball a la FOOT i un/a o més </w:t>
      </w:r>
      <w:proofErr w:type="spellStart"/>
      <w:r w:rsidR="00693825" w:rsidRPr="00496920">
        <w:rPr>
          <w:bCs/>
          <w:color w:val="auto"/>
        </w:rPr>
        <w:t>codirectors</w:t>
      </w:r>
      <w:proofErr w:type="spellEnd"/>
      <w:r w:rsidR="00693825" w:rsidRPr="00496920">
        <w:rPr>
          <w:bCs/>
          <w:color w:val="auto"/>
        </w:rPr>
        <w:t>/es de l'e</w:t>
      </w:r>
      <w:r w:rsidRPr="00496920">
        <w:rPr>
          <w:bCs/>
          <w:color w:val="auto"/>
        </w:rPr>
        <w:t>mpresa.</w:t>
      </w:r>
      <w:r w:rsidR="00693825" w:rsidRPr="00496920">
        <w:rPr>
          <w:bCs/>
          <w:color w:val="auto"/>
        </w:rPr>
        <w:t xml:space="preserve"> El </w:t>
      </w:r>
      <w:r w:rsidR="00496920" w:rsidRPr="00496920">
        <w:rPr>
          <w:bCs/>
          <w:color w:val="auto"/>
        </w:rPr>
        <w:t xml:space="preserve"> </w:t>
      </w:r>
      <w:r w:rsidR="00693825" w:rsidRPr="00496920">
        <w:rPr>
          <w:bCs/>
          <w:color w:val="auto"/>
        </w:rPr>
        <w:t xml:space="preserve">TFG serà </w:t>
      </w:r>
      <w:r w:rsidR="00BC3D6D" w:rsidRPr="00496920">
        <w:rPr>
          <w:bCs/>
          <w:color w:val="auto"/>
        </w:rPr>
        <w:t xml:space="preserve">defensat i </w:t>
      </w:r>
      <w:r w:rsidR="00693825" w:rsidRPr="00496920">
        <w:rPr>
          <w:bCs/>
          <w:color w:val="auto"/>
        </w:rPr>
        <w:t>avaluat a la FOOT.</w:t>
      </w:r>
    </w:p>
    <w:p w:rsidR="00693825" w:rsidRPr="00496920" w:rsidRDefault="00693825" w:rsidP="00DE421B">
      <w:pPr>
        <w:pStyle w:val="Default"/>
        <w:ind w:left="1276" w:firstLine="0"/>
        <w:jc w:val="both"/>
        <w:rPr>
          <w:bCs/>
          <w:color w:val="auto"/>
        </w:rPr>
      </w:pPr>
    </w:p>
    <w:p w:rsidR="00E92C3D" w:rsidRPr="00496920" w:rsidRDefault="00362B6D" w:rsidP="00E92C3D">
      <w:pPr>
        <w:pStyle w:val="NormalWeb"/>
        <w:numPr>
          <w:ilvl w:val="0"/>
          <w:numId w:val="10"/>
        </w:numPr>
        <w:spacing w:line="276" w:lineRule="auto"/>
        <w:jc w:val="both"/>
        <w:rPr>
          <w:rFonts w:ascii="Arial" w:hAnsi="Arial" w:cs="Arial"/>
          <w:b/>
          <w:bCs/>
          <w:sz w:val="28"/>
          <w:szCs w:val="28"/>
        </w:rPr>
      </w:pPr>
      <w:r w:rsidRPr="00496920">
        <w:rPr>
          <w:rFonts w:ascii="Arial" w:hAnsi="Arial" w:cs="Arial"/>
          <w:b/>
          <w:bCs/>
          <w:sz w:val="28"/>
          <w:szCs w:val="28"/>
        </w:rPr>
        <w:t>Direcció del</w:t>
      </w:r>
      <w:r w:rsidR="00E92C3D" w:rsidRPr="00496920">
        <w:rPr>
          <w:rFonts w:ascii="Arial" w:hAnsi="Arial" w:cs="Arial"/>
          <w:b/>
          <w:bCs/>
          <w:sz w:val="28"/>
          <w:szCs w:val="28"/>
        </w:rPr>
        <w:t xml:space="preserve"> TFG</w:t>
      </w:r>
    </w:p>
    <w:p w:rsidR="00E92C3D" w:rsidRDefault="00E92C3D" w:rsidP="00682E6C">
      <w:pPr>
        <w:pStyle w:val="NormalWeb"/>
        <w:spacing w:line="276" w:lineRule="auto"/>
        <w:ind w:left="708" w:firstLine="0"/>
        <w:jc w:val="both"/>
        <w:rPr>
          <w:rFonts w:ascii="Arial" w:hAnsi="Arial" w:cs="Arial"/>
        </w:rPr>
      </w:pPr>
      <w:r w:rsidRPr="00496920">
        <w:rPr>
          <w:rFonts w:ascii="Arial" w:hAnsi="Arial" w:cs="Arial"/>
        </w:rPr>
        <w:t xml:space="preserve">La direcció del TFG consisteix a supervisar i assessorar a l'estudiant/a pel que fa a l'abast dels objectius, plantejament general i aspectes tècnics del treball, tot considerant que el </w:t>
      </w:r>
      <w:r w:rsidRPr="00496920">
        <w:rPr>
          <w:rFonts w:ascii="Arial" w:hAnsi="Arial" w:cs="Arial"/>
          <w:bCs/>
        </w:rPr>
        <w:t>TFG</w:t>
      </w:r>
      <w:r w:rsidRPr="00496920">
        <w:rPr>
          <w:rFonts w:ascii="Arial" w:hAnsi="Arial" w:cs="Arial"/>
          <w:b/>
          <w:bCs/>
        </w:rPr>
        <w:t xml:space="preserve"> </w:t>
      </w:r>
      <w:r w:rsidRPr="00496920">
        <w:rPr>
          <w:rFonts w:ascii="Arial" w:hAnsi="Arial" w:cs="Arial"/>
        </w:rPr>
        <w:t>és un treball personal de l'estudiant/a. El/La director/a del TFG ha de recordar l’obligatorietat del compliment de la present normativa. Serà responsabilitat del director/a la qualitat acadèmica del treball.</w:t>
      </w:r>
      <w:r w:rsidR="00A655BF">
        <w:rPr>
          <w:rFonts w:ascii="Arial" w:hAnsi="Arial" w:cs="Arial"/>
        </w:rPr>
        <w:t xml:space="preserve"> </w:t>
      </w:r>
    </w:p>
    <w:p w:rsidR="00A655BF" w:rsidRPr="00D36E96" w:rsidRDefault="00B10BDC" w:rsidP="00682E6C">
      <w:pPr>
        <w:pStyle w:val="NormalWeb"/>
        <w:spacing w:line="276" w:lineRule="auto"/>
        <w:ind w:left="708" w:firstLine="0"/>
        <w:jc w:val="both"/>
        <w:rPr>
          <w:rFonts w:ascii="Arial" w:hAnsi="Arial" w:cs="Arial"/>
        </w:rPr>
      </w:pPr>
      <w:r w:rsidRPr="00D36E96">
        <w:rPr>
          <w:rFonts w:ascii="Arial" w:hAnsi="Arial" w:cs="Arial"/>
        </w:rPr>
        <w:t xml:space="preserve">La direcció d’un TFG implica l’elaboració d’un calendari </w:t>
      </w:r>
      <w:r w:rsidR="006528A3" w:rsidRPr="00D36E96">
        <w:rPr>
          <w:rFonts w:ascii="Arial" w:hAnsi="Arial" w:cs="Arial"/>
        </w:rPr>
        <w:t xml:space="preserve">amb </w:t>
      </w:r>
      <w:r w:rsidRPr="00D36E96">
        <w:rPr>
          <w:rFonts w:ascii="Arial" w:hAnsi="Arial" w:cs="Arial"/>
        </w:rPr>
        <w:t>una planificació pactada amb l’estudiant per fer</w:t>
      </w:r>
      <w:r w:rsidR="00A655BF" w:rsidRPr="00D36E96">
        <w:rPr>
          <w:rFonts w:ascii="Arial" w:hAnsi="Arial" w:cs="Arial"/>
        </w:rPr>
        <w:t xml:space="preserve"> el seguiment de la feina feta.</w:t>
      </w:r>
    </w:p>
    <w:p w:rsidR="00E92C3D" w:rsidRPr="00496920" w:rsidRDefault="00E92C3D" w:rsidP="00682E6C">
      <w:pPr>
        <w:pStyle w:val="Default"/>
        <w:ind w:left="708" w:firstLine="0"/>
        <w:jc w:val="both"/>
        <w:rPr>
          <w:color w:val="auto"/>
        </w:rPr>
      </w:pPr>
      <w:r w:rsidRPr="00496920">
        <w:rPr>
          <w:color w:val="auto"/>
        </w:rPr>
        <w:t>Cada professor/a amb dedicació a temps complet NO podrà dirigir</w:t>
      </w:r>
      <w:r w:rsidR="004B3457" w:rsidRPr="00496920">
        <w:rPr>
          <w:color w:val="auto"/>
        </w:rPr>
        <w:t xml:space="preserve"> </w:t>
      </w:r>
      <w:r w:rsidRPr="00496920">
        <w:rPr>
          <w:color w:val="auto"/>
        </w:rPr>
        <w:t>més de vuit TFG</w:t>
      </w:r>
      <w:r w:rsidR="004B3457" w:rsidRPr="00496920">
        <w:rPr>
          <w:color w:val="auto"/>
        </w:rPr>
        <w:t xml:space="preserve"> en el període comprès dins d’un any acadèmic</w:t>
      </w:r>
      <w:r w:rsidRPr="00496920">
        <w:rPr>
          <w:color w:val="auto"/>
        </w:rPr>
        <w:t xml:space="preserve">. El professorat </w:t>
      </w:r>
      <w:r w:rsidR="00362B6D" w:rsidRPr="00496920">
        <w:rPr>
          <w:color w:val="auto"/>
        </w:rPr>
        <w:t>a temps parcial</w:t>
      </w:r>
      <w:r w:rsidRPr="00496920">
        <w:rPr>
          <w:color w:val="auto"/>
        </w:rPr>
        <w:t xml:space="preserve"> podrà tenir una càrrega, quant a la direcció de TFG, segons dedicació de la plaça que ocupa. </w:t>
      </w:r>
    </w:p>
    <w:p w:rsidR="00E92C3D" w:rsidRPr="00496920" w:rsidRDefault="00E92C3D" w:rsidP="00682E6C">
      <w:pPr>
        <w:pStyle w:val="NormalWeb"/>
        <w:spacing w:line="276" w:lineRule="auto"/>
        <w:ind w:left="703" w:firstLine="0"/>
        <w:jc w:val="both"/>
        <w:rPr>
          <w:rFonts w:ascii="Arial" w:hAnsi="Arial" w:cs="Arial"/>
        </w:rPr>
      </w:pPr>
      <w:r w:rsidRPr="00496920">
        <w:rPr>
          <w:rFonts w:ascii="Arial" w:hAnsi="Arial" w:cs="Arial"/>
        </w:rPr>
        <w:t xml:space="preserve">En el cas que la temàtica o objectius ho justifiquin, un mateix director/a podrà responsabilitzar-se d’un projecte realitzat per un equip d’estudiants que, en tot cas, no podran ser més de vuit. A efectes de còmput de la càrrega docent, un projecte realitzat en equip per “n” estudiants computarà com a “n” projectes dirigits per el/la director/a. La responsabilitat de justificar una aportació personal suficient al projecte de l’equip rau en cada estudiant/a participant en el projecte. </w:t>
      </w:r>
    </w:p>
    <w:p w:rsidR="00E92C3D" w:rsidRPr="00496920" w:rsidRDefault="00E92C3D" w:rsidP="0088762C">
      <w:pPr>
        <w:pStyle w:val="NormalWeb"/>
        <w:spacing w:line="276" w:lineRule="auto"/>
        <w:ind w:left="703" w:firstLine="0"/>
        <w:jc w:val="both"/>
        <w:rPr>
          <w:rFonts w:ascii="Arial" w:hAnsi="Arial" w:cs="Arial"/>
        </w:rPr>
      </w:pPr>
      <w:r w:rsidRPr="00496920">
        <w:rPr>
          <w:rFonts w:ascii="Arial" w:hAnsi="Arial" w:cs="Arial"/>
        </w:rPr>
        <w:t xml:space="preserve">Els treballs també poden ser </w:t>
      </w:r>
      <w:proofErr w:type="spellStart"/>
      <w:r w:rsidRPr="00496920">
        <w:rPr>
          <w:rFonts w:ascii="Arial" w:hAnsi="Arial" w:cs="Arial"/>
        </w:rPr>
        <w:t>co-dirigits</w:t>
      </w:r>
      <w:proofErr w:type="spellEnd"/>
      <w:r w:rsidRPr="00496920">
        <w:rPr>
          <w:rFonts w:ascii="Arial" w:hAnsi="Arial" w:cs="Arial"/>
        </w:rPr>
        <w:t xml:space="preserve"> per més d’un professor/a. </w:t>
      </w:r>
    </w:p>
    <w:p w:rsidR="00E92C3D" w:rsidRPr="00C04371" w:rsidRDefault="00E92C3D" w:rsidP="0088762C">
      <w:pPr>
        <w:pStyle w:val="NormalWeb"/>
        <w:spacing w:line="276" w:lineRule="auto"/>
        <w:ind w:left="703" w:firstLine="0"/>
        <w:jc w:val="both"/>
        <w:rPr>
          <w:rFonts w:ascii="Arial" w:hAnsi="Arial" w:cs="Arial"/>
          <w:b/>
        </w:rPr>
      </w:pPr>
      <w:r w:rsidRPr="00496920">
        <w:rPr>
          <w:rFonts w:ascii="Arial" w:hAnsi="Arial" w:cs="Arial"/>
        </w:rPr>
        <w:t xml:space="preserve">Sempre que el director de TFG no sigui membre del PDI de </w:t>
      </w:r>
      <w:r w:rsidR="00362B6D" w:rsidRPr="00496920">
        <w:rPr>
          <w:rFonts w:ascii="Arial" w:hAnsi="Arial" w:cs="Arial"/>
        </w:rPr>
        <w:t xml:space="preserve">la </w:t>
      </w:r>
      <w:r w:rsidRPr="00496920">
        <w:rPr>
          <w:rFonts w:ascii="Arial" w:hAnsi="Arial" w:cs="Arial"/>
        </w:rPr>
        <w:t xml:space="preserve">FOOT, s'haurà de proposar un </w:t>
      </w:r>
      <w:proofErr w:type="spellStart"/>
      <w:r w:rsidRPr="00496920">
        <w:rPr>
          <w:rFonts w:ascii="Arial" w:hAnsi="Arial" w:cs="Arial"/>
        </w:rPr>
        <w:t>co-director</w:t>
      </w:r>
      <w:proofErr w:type="spellEnd"/>
      <w:r w:rsidRPr="00496920">
        <w:rPr>
          <w:rFonts w:ascii="Arial" w:hAnsi="Arial" w:cs="Arial"/>
        </w:rPr>
        <w:t xml:space="preserve"> </w:t>
      </w:r>
      <w:r w:rsidR="00362B6D" w:rsidRPr="00496920">
        <w:rPr>
          <w:rFonts w:ascii="Arial" w:hAnsi="Arial" w:cs="Arial"/>
        </w:rPr>
        <w:t xml:space="preserve">membre del PDI adscrit a la </w:t>
      </w:r>
      <w:r w:rsidRPr="00496920">
        <w:rPr>
          <w:rFonts w:ascii="Arial" w:hAnsi="Arial" w:cs="Arial"/>
        </w:rPr>
        <w:t>FOOT. Aquesta proposta haurà de fer-se constar en el document d'inscripció del TFG. Serà el responsable de supervisar el treball de l</w:t>
      </w:r>
      <w:r w:rsidRPr="00C04371">
        <w:rPr>
          <w:rFonts w:ascii="Arial" w:hAnsi="Arial" w:cs="Arial"/>
        </w:rPr>
        <w:t>'estudiant per garantir que el TFG compleixi els reque</w:t>
      </w:r>
      <w:r w:rsidR="00362B6D" w:rsidRPr="00C04371">
        <w:rPr>
          <w:rFonts w:ascii="Arial" w:hAnsi="Arial" w:cs="Arial"/>
        </w:rPr>
        <w:t xml:space="preserve">riments acadèmics exigits per la </w:t>
      </w:r>
      <w:r w:rsidRPr="00C04371">
        <w:rPr>
          <w:rFonts w:ascii="Arial" w:hAnsi="Arial" w:cs="Arial"/>
        </w:rPr>
        <w:t xml:space="preserve">FOOT. </w:t>
      </w:r>
    </w:p>
    <w:p w:rsidR="00E92C3D" w:rsidRPr="00C04371" w:rsidRDefault="00E92C3D" w:rsidP="00782711">
      <w:pPr>
        <w:pStyle w:val="NormalWeb"/>
        <w:spacing w:before="0" w:beforeAutospacing="0" w:after="0" w:afterAutospacing="0" w:line="276" w:lineRule="auto"/>
        <w:ind w:left="703" w:firstLine="0"/>
        <w:jc w:val="both"/>
        <w:rPr>
          <w:rFonts w:ascii="Arial" w:hAnsi="Arial" w:cs="Arial"/>
        </w:rPr>
      </w:pPr>
      <w:r w:rsidRPr="00C04371">
        <w:rPr>
          <w:rFonts w:ascii="Arial" w:hAnsi="Arial" w:cs="Arial"/>
        </w:rPr>
        <w:t xml:space="preserve">El reconeixement de punts PAD serà el que estableixi la normativa de la UPC i/o la pròpia de la </w:t>
      </w:r>
      <w:r w:rsidR="00362B6D" w:rsidRPr="00C04371">
        <w:rPr>
          <w:rFonts w:ascii="Arial" w:hAnsi="Arial" w:cs="Arial"/>
        </w:rPr>
        <w:t>FOOT</w:t>
      </w:r>
      <w:r w:rsidRPr="00C04371">
        <w:rPr>
          <w:rFonts w:ascii="Arial" w:hAnsi="Arial" w:cs="Arial"/>
        </w:rPr>
        <w:t>.</w:t>
      </w:r>
      <w:r w:rsidRPr="00C04371">
        <w:rPr>
          <w:rFonts w:ascii="Arial" w:hAnsi="Arial" w:cs="Arial"/>
          <w:color w:val="FF0000"/>
        </w:rPr>
        <w:t xml:space="preserve"> </w:t>
      </w:r>
      <w:r w:rsidRPr="00C04371">
        <w:rPr>
          <w:rFonts w:ascii="Arial" w:hAnsi="Arial" w:cs="Arial"/>
        </w:rPr>
        <w:t xml:space="preserve">En el cas de TFG realitzats integrament en el marc de relacions </w:t>
      </w:r>
      <w:proofErr w:type="spellStart"/>
      <w:r w:rsidRPr="00C04371">
        <w:rPr>
          <w:rFonts w:ascii="Arial" w:hAnsi="Arial" w:cs="Arial"/>
        </w:rPr>
        <w:t>universitat-empresa</w:t>
      </w:r>
      <w:proofErr w:type="spellEnd"/>
      <w:r w:rsidRPr="00C04371">
        <w:rPr>
          <w:rFonts w:ascii="Arial" w:hAnsi="Arial" w:cs="Arial"/>
        </w:rPr>
        <w:t xml:space="preserve"> </w:t>
      </w:r>
      <w:r w:rsidR="006528A3">
        <w:rPr>
          <w:rFonts w:ascii="Arial" w:hAnsi="Arial" w:cs="Arial"/>
        </w:rPr>
        <w:t>o</w:t>
      </w:r>
      <w:r w:rsidR="00362B6D" w:rsidRPr="00C04371">
        <w:rPr>
          <w:rFonts w:ascii="Arial" w:hAnsi="Arial" w:cs="Arial"/>
        </w:rPr>
        <w:t xml:space="preserve"> en règim de mobilitat, </w:t>
      </w:r>
      <w:r w:rsidRPr="00C04371">
        <w:rPr>
          <w:rFonts w:ascii="Arial" w:hAnsi="Arial" w:cs="Arial"/>
        </w:rPr>
        <w:t xml:space="preserve">el </w:t>
      </w:r>
      <w:proofErr w:type="spellStart"/>
      <w:r w:rsidRPr="00C04371">
        <w:rPr>
          <w:rFonts w:ascii="Arial" w:hAnsi="Arial" w:cs="Arial"/>
        </w:rPr>
        <w:t>co-director</w:t>
      </w:r>
      <w:proofErr w:type="spellEnd"/>
      <w:r w:rsidRPr="00C04371">
        <w:rPr>
          <w:rFonts w:ascii="Arial" w:hAnsi="Arial" w:cs="Arial"/>
        </w:rPr>
        <w:t xml:space="preserve"> tindrà un reconeixement d’una tercera part dels punts.</w:t>
      </w:r>
    </w:p>
    <w:p w:rsidR="00E92C3D" w:rsidRDefault="00E92C3D" w:rsidP="00782711">
      <w:pPr>
        <w:pStyle w:val="NormalWeb"/>
        <w:spacing w:before="0" w:beforeAutospacing="0" w:after="0" w:afterAutospacing="0" w:line="276" w:lineRule="auto"/>
        <w:ind w:left="1092" w:hanging="510"/>
        <w:jc w:val="both"/>
        <w:rPr>
          <w:rFonts w:ascii="Arial" w:hAnsi="Arial" w:cs="Arial"/>
        </w:rPr>
      </w:pPr>
    </w:p>
    <w:p w:rsidR="00782711" w:rsidRDefault="00782711" w:rsidP="00782711">
      <w:pPr>
        <w:pStyle w:val="NormalWeb"/>
        <w:spacing w:before="0" w:beforeAutospacing="0" w:after="0" w:afterAutospacing="0" w:line="276" w:lineRule="auto"/>
        <w:ind w:left="1092" w:hanging="510"/>
        <w:jc w:val="both"/>
        <w:rPr>
          <w:rFonts w:ascii="Arial" w:hAnsi="Arial" w:cs="Arial"/>
        </w:rPr>
      </w:pPr>
    </w:p>
    <w:p w:rsidR="00E65408" w:rsidRPr="00C04371" w:rsidRDefault="00E65408" w:rsidP="00782711">
      <w:pPr>
        <w:pStyle w:val="NormalWeb"/>
        <w:numPr>
          <w:ilvl w:val="0"/>
          <w:numId w:val="10"/>
        </w:numPr>
        <w:spacing w:before="0" w:beforeAutospacing="0" w:after="0" w:afterAutospacing="0" w:line="276" w:lineRule="auto"/>
        <w:jc w:val="both"/>
        <w:rPr>
          <w:rFonts w:ascii="Arial" w:hAnsi="Arial" w:cs="Arial"/>
          <w:b/>
          <w:sz w:val="28"/>
          <w:szCs w:val="28"/>
        </w:rPr>
      </w:pPr>
      <w:r w:rsidRPr="00C04371">
        <w:rPr>
          <w:rFonts w:ascii="Arial" w:hAnsi="Arial" w:cs="Arial"/>
          <w:b/>
          <w:sz w:val="28"/>
          <w:szCs w:val="28"/>
        </w:rPr>
        <w:lastRenderedPageBreak/>
        <w:t>Procediment del TFG</w:t>
      </w:r>
    </w:p>
    <w:p w:rsidR="00E65408" w:rsidRPr="001C46F7" w:rsidRDefault="00E65408" w:rsidP="00052AFC">
      <w:pPr>
        <w:pStyle w:val="NormalWeb"/>
        <w:spacing w:line="276" w:lineRule="auto"/>
        <w:ind w:left="756" w:firstLine="10"/>
        <w:jc w:val="both"/>
        <w:rPr>
          <w:rFonts w:ascii="Arial" w:hAnsi="Arial" w:cs="Arial"/>
        </w:rPr>
      </w:pPr>
      <w:r w:rsidRPr="001C46F7">
        <w:rPr>
          <w:rFonts w:ascii="Arial" w:hAnsi="Arial" w:cs="Arial"/>
        </w:rPr>
        <w:t>Els processos a seguir per realitzar el TFG són els següents:</w:t>
      </w:r>
    </w:p>
    <w:p w:rsidR="00E65408" w:rsidRPr="001C46F7" w:rsidRDefault="00E65408" w:rsidP="0076591A">
      <w:pPr>
        <w:pStyle w:val="NormalWeb"/>
        <w:numPr>
          <w:ilvl w:val="0"/>
          <w:numId w:val="12"/>
        </w:numPr>
        <w:spacing w:line="276" w:lineRule="auto"/>
        <w:jc w:val="both"/>
        <w:rPr>
          <w:rFonts w:ascii="Arial" w:hAnsi="Arial" w:cs="Arial"/>
        </w:rPr>
      </w:pPr>
      <w:r w:rsidRPr="001C46F7">
        <w:rPr>
          <w:rFonts w:ascii="Arial" w:hAnsi="Arial" w:cs="Arial"/>
        </w:rPr>
        <w:t>Elecció del TFG</w:t>
      </w:r>
    </w:p>
    <w:p w:rsidR="00E65408" w:rsidRPr="001C46F7" w:rsidRDefault="00223A56" w:rsidP="0076591A">
      <w:pPr>
        <w:pStyle w:val="NormalWeb"/>
        <w:numPr>
          <w:ilvl w:val="0"/>
          <w:numId w:val="12"/>
        </w:numPr>
        <w:spacing w:line="276" w:lineRule="auto"/>
        <w:jc w:val="both"/>
        <w:rPr>
          <w:rFonts w:ascii="Arial" w:hAnsi="Arial" w:cs="Arial"/>
        </w:rPr>
      </w:pPr>
      <w:r w:rsidRPr="001C46F7">
        <w:rPr>
          <w:rFonts w:ascii="Arial" w:hAnsi="Arial" w:cs="Arial"/>
        </w:rPr>
        <w:t>Inscripció</w:t>
      </w:r>
      <w:r w:rsidR="00E65408" w:rsidRPr="001C46F7">
        <w:rPr>
          <w:rFonts w:ascii="Arial" w:hAnsi="Arial" w:cs="Arial"/>
        </w:rPr>
        <w:t xml:space="preserve"> del TFG</w:t>
      </w:r>
    </w:p>
    <w:p w:rsidR="00E65408" w:rsidRPr="001C46F7" w:rsidRDefault="00E65408" w:rsidP="0076591A">
      <w:pPr>
        <w:pStyle w:val="NormalWeb"/>
        <w:numPr>
          <w:ilvl w:val="0"/>
          <w:numId w:val="12"/>
        </w:numPr>
        <w:spacing w:line="276" w:lineRule="auto"/>
        <w:jc w:val="both"/>
        <w:rPr>
          <w:rFonts w:ascii="Arial" w:hAnsi="Arial" w:cs="Arial"/>
        </w:rPr>
      </w:pPr>
      <w:r w:rsidRPr="001C46F7">
        <w:rPr>
          <w:rFonts w:ascii="Arial" w:hAnsi="Arial" w:cs="Arial"/>
        </w:rPr>
        <w:t>Matrícula del TFG</w:t>
      </w:r>
    </w:p>
    <w:p w:rsidR="00E65408" w:rsidRPr="001C46F7" w:rsidRDefault="00E65408" w:rsidP="0076591A">
      <w:pPr>
        <w:pStyle w:val="NormalWeb"/>
        <w:numPr>
          <w:ilvl w:val="0"/>
          <w:numId w:val="12"/>
        </w:numPr>
        <w:spacing w:line="276" w:lineRule="auto"/>
        <w:jc w:val="both"/>
        <w:rPr>
          <w:rFonts w:ascii="Arial" w:hAnsi="Arial" w:cs="Arial"/>
        </w:rPr>
      </w:pPr>
      <w:r w:rsidRPr="001C46F7">
        <w:rPr>
          <w:rFonts w:ascii="Arial" w:hAnsi="Arial" w:cs="Arial"/>
        </w:rPr>
        <w:t>Vistiplau del director del TFG de la defensa del treball</w:t>
      </w:r>
    </w:p>
    <w:p w:rsidR="00E65408" w:rsidRPr="001C46F7" w:rsidRDefault="0076591A" w:rsidP="0076591A">
      <w:pPr>
        <w:pStyle w:val="NormalWeb"/>
        <w:numPr>
          <w:ilvl w:val="0"/>
          <w:numId w:val="12"/>
        </w:numPr>
        <w:spacing w:line="276" w:lineRule="auto"/>
        <w:jc w:val="both"/>
        <w:rPr>
          <w:rFonts w:ascii="Arial" w:hAnsi="Arial" w:cs="Arial"/>
        </w:rPr>
      </w:pPr>
      <w:r w:rsidRPr="001C46F7">
        <w:rPr>
          <w:rFonts w:ascii="Arial" w:hAnsi="Arial" w:cs="Arial"/>
        </w:rPr>
        <w:t>Assign</w:t>
      </w:r>
      <w:r w:rsidR="00E65408" w:rsidRPr="001C46F7">
        <w:rPr>
          <w:rFonts w:ascii="Arial" w:hAnsi="Arial" w:cs="Arial"/>
        </w:rPr>
        <w:t>ació de tribunal d’avaluació del TFG</w:t>
      </w:r>
    </w:p>
    <w:p w:rsidR="00E65408" w:rsidRPr="001C46F7" w:rsidRDefault="00E65408" w:rsidP="0076591A">
      <w:pPr>
        <w:pStyle w:val="NormalWeb"/>
        <w:numPr>
          <w:ilvl w:val="0"/>
          <w:numId w:val="12"/>
        </w:numPr>
        <w:spacing w:line="276" w:lineRule="auto"/>
        <w:jc w:val="both"/>
        <w:rPr>
          <w:rFonts w:ascii="Arial" w:hAnsi="Arial" w:cs="Arial"/>
        </w:rPr>
      </w:pPr>
      <w:r w:rsidRPr="001C46F7">
        <w:rPr>
          <w:rFonts w:ascii="Arial" w:hAnsi="Arial" w:cs="Arial"/>
        </w:rPr>
        <w:t>Dipòsit del TFG (lliurament del treball)</w:t>
      </w:r>
    </w:p>
    <w:p w:rsidR="00E65408" w:rsidRPr="001C46F7" w:rsidRDefault="00E65408" w:rsidP="0076591A">
      <w:pPr>
        <w:pStyle w:val="NormalWeb"/>
        <w:numPr>
          <w:ilvl w:val="0"/>
          <w:numId w:val="12"/>
        </w:numPr>
        <w:spacing w:line="276" w:lineRule="auto"/>
        <w:jc w:val="both"/>
        <w:rPr>
          <w:rFonts w:ascii="Arial" w:hAnsi="Arial" w:cs="Arial"/>
        </w:rPr>
      </w:pPr>
      <w:r w:rsidRPr="001C46F7">
        <w:rPr>
          <w:rFonts w:ascii="Arial" w:hAnsi="Arial" w:cs="Arial"/>
        </w:rPr>
        <w:t>Defensa del TFG</w:t>
      </w:r>
    </w:p>
    <w:p w:rsidR="00E65408" w:rsidRDefault="00E65408" w:rsidP="0076591A">
      <w:pPr>
        <w:pStyle w:val="NormalWeb"/>
        <w:numPr>
          <w:ilvl w:val="0"/>
          <w:numId w:val="12"/>
        </w:numPr>
        <w:spacing w:line="276" w:lineRule="auto"/>
        <w:jc w:val="both"/>
        <w:rPr>
          <w:rFonts w:ascii="Arial" w:hAnsi="Arial" w:cs="Arial"/>
        </w:rPr>
      </w:pPr>
      <w:r w:rsidRPr="001C46F7">
        <w:rPr>
          <w:rFonts w:ascii="Arial" w:hAnsi="Arial" w:cs="Arial"/>
        </w:rPr>
        <w:t>Avaluació del TFG</w:t>
      </w:r>
    </w:p>
    <w:p w:rsidR="00E65408" w:rsidRPr="001C46F7" w:rsidRDefault="0076591A" w:rsidP="0076591A">
      <w:pPr>
        <w:pStyle w:val="NormalWeb"/>
        <w:numPr>
          <w:ilvl w:val="0"/>
          <w:numId w:val="13"/>
        </w:numPr>
        <w:spacing w:line="276" w:lineRule="auto"/>
        <w:jc w:val="both"/>
        <w:rPr>
          <w:rFonts w:ascii="Arial" w:hAnsi="Arial" w:cs="Arial"/>
          <w:b/>
        </w:rPr>
      </w:pPr>
      <w:r w:rsidRPr="001C46F7">
        <w:rPr>
          <w:rFonts w:ascii="Arial" w:hAnsi="Arial" w:cs="Arial"/>
          <w:b/>
        </w:rPr>
        <w:t>Elecció del TFG.</w:t>
      </w:r>
    </w:p>
    <w:p w:rsidR="0076591A" w:rsidRPr="001C46F7" w:rsidRDefault="0076591A" w:rsidP="00E65408">
      <w:pPr>
        <w:pStyle w:val="NormalWeb"/>
        <w:spacing w:line="276" w:lineRule="auto"/>
        <w:ind w:left="756" w:firstLine="10"/>
        <w:jc w:val="both"/>
        <w:rPr>
          <w:rFonts w:ascii="Arial" w:hAnsi="Arial" w:cs="Arial"/>
        </w:rPr>
      </w:pPr>
      <w:r w:rsidRPr="001C46F7">
        <w:rPr>
          <w:rFonts w:ascii="Arial" w:hAnsi="Arial" w:cs="Arial"/>
        </w:rPr>
        <w:t>L</w:t>
      </w:r>
      <w:r w:rsidR="00223A56" w:rsidRPr="001C46F7">
        <w:rPr>
          <w:rFonts w:ascii="Arial" w:hAnsi="Arial" w:cs="Arial"/>
        </w:rPr>
        <w:t>a FOOT farà públiques</w:t>
      </w:r>
      <w:r w:rsidRPr="001C46F7">
        <w:rPr>
          <w:rFonts w:ascii="Arial" w:hAnsi="Arial" w:cs="Arial"/>
        </w:rPr>
        <w:t xml:space="preserve"> propostes de temes </w:t>
      </w:r>
      <w:r w:rsidR="00223A56" w:rsidRPr="001C46F7">
        <w:rPr>
          <w:rFonts w:ascii="Arial" w:hAnsi="Arial" w:cs="Arial"/>
        </w:rPr>
        <w:t>durant e</w:t>
      </w:r>
      <w:r w:rsidRPr="001C46F7">
        <w:rPr>
          <w:rFonts w:ascii="Arial" w:hAnsi="Arial" w:cs="Arial"/>
        </w:rPr>
        <w:t xml:space="preserve">l mes de </w:t>
      </w:r>
      <w:r w:rsidR="00FF2466" w:rsidRPr="001C46F7">
        <w:rPr>
          <w:rFonts w:ascii="Arial" w:hAnsi="Arial" w:cs="Arial"/>
        </w:rPr>
        <w:t>març</w:t>
      </w:r>
      <w:r w:rsidRPr="001C46F7">
        <w:rPr>
          <w:rFonts w:ascii="Arial" w:hAnsi="Arial" w:cs="Arial"/>
        </w:rPr>
        <w:t xml:space="preserve"> pel</w:t>
      </w:r>
      <w:r w:rsidR="00223A56" w:rsidRPr="001C46F7">
        <w:rPr>
          <w:rFonts w:ascii="Arial" w:hAnsi="Arial" w:cs="Arial"/>
        </w:rPr>
        <w:t>s treballs que es matriculin el</w:t>
      </w:r>
      <w:r w:rsidRPr="001C46F7">
        <w:rPr>
          <w:rFonts w:ascii="Arial" w:hAnsi="Arial" w:cs="Arial"/>
        </w:rPr>
        <w:t xml:space="preserve"> quadrimestre de tardor i </w:t>
      </w:r>
      <w:r w:rsidR="00223A56" w:rsidRPr="001C46F7">
        <w:rPr>
          <w:rFonts w:ascii="Arial" w:hAnsi="Arial" w:cs="Arial"/>
        </w:rPr>
        <w:t>durant el</w:t>
      </w:r>
      <w:r w:rsidR="00FF2466" w:rsidRPr="001C46F7">
        <w:rPr>
          <w:rFonts w:ascii="Arial" w:hAnsi="Arial" w:cs="Arial"/>
        </w:rPr>
        <w:t xml:space="preserve"> mes d’octubre</w:t>
      </w:r>
      <w:r w:rsidRPr="001C46F7">
        <w:rPr>
          <w:rFonts w:ascii="Arial" w:hAnsi="Arial" w:cs="Arial"/>
        </w:rPr>
        <w:t xml:space="preserve"> pel</w:t>
      </w:r>
      <w:r w:rsidR="00223A56" w:rsidRPr="001C46F7">
        <w:rPr>
          <w:rFonts w:ascii="Arial" w:hAnsi="Arial" w:cs="Arial"/>
        </w:rPr>
        <w:t>s que es matriculin al</w:t>
      </w:r>
      <w:r w:rsidRPr="001C46F7">
        <w:rPr>
          <w:rFonts w:ascii="Arial" w:hAnsi="Arial" w:cs="Arial"/>
        </w:rPr>
        <w:t xml:space="preserve"> quadrimestre de primavera, d’acord amb el calendari de grau de la FOOT. Tot i això, els estudiants/es poden buscar ells mateixos/es tema per desenvolupar el TFG i director/a.</w:t>
      </w:r>
    </w:p>
    <w:p w:rsidR="0076591A" w:rsidRPr="001C46F7" w:rsidRDefault="007617A6" w:rsidP="0076591A">
      <w:pPr>
        <w:pStyle w:val="NormalWeb"/>
        <w:numPr>
          <w:ilvl w:val="0"/>
          <w:numId w:val="13"/>
        </w:numPr>
        <w:spacing w:line="276" w:lineRule="auto"/>
        <w:jc w:val="both"/>
        <w:rPr>
          <w:rFonts w:ascii="Arial" w:hAnsi="Arial" w:cs="Arial"/>
          <w:b/>
        </w:rPr>
      </w:pPr>
      <w:r w:rsidRPr="001C46F7">
        <w:rPr>
          <w:rFonts w:ascii="Arial" w:hAnsi="Arial" w:cs="Arial"/>
          <w:b/>
        </w:rPr>
        <w:t>Inscripció</w:t>
      </w:r>
      <w:r w:rsidR="0076591A" w:rsidRPr="001C46F7">
        <w:rPr>
          <w:rFonts w:ascii="Arial" w:hAnsi="Arial" w:cs="Arial"/>
          <w:b/>
        </w:rPr>
        <w:t xml:space="preserve"> del TFG.</w:t>
      </w:r>
    </w:p>
    <w:p w:rsidR="00877E4D" w:rsidRPr="00D36E96" w:rsidRDefault="00877E4D" w:rsidP="00052AFC">
      <w:pPr>
        <w:pStyle w:val="NormalWeb"/>
        <w:spacing w:line="276" w:lineRule="auto"/>
        <w:ind w:left="756" w:firstLine="10"/>
        <w:jc w:val="both"/>
        <w:rPr>
          <w:rFonts w:ascii="Arial" w:hAnsi="Arial" w:cs="Arial"/>
        </w:rPr>
      </w:pPr>
      <w:r w:rsidRPr="001C46F7">
        <w:rPr>
          <w:rFonts w:ascii="Arial" w:hAnsi="Arial" w:cs="Arial"/>
        </w:rPr>
        <w:t xml:space="preserve">Un cop l’estudiant </w:t>
      </w:r>
      <w:r w:rsidR="00052AFC" w:rsidRPr="001C46F7">
        <w:rPr>
          <w:rFonts w:ascii="Arial" w:hAnsi="Arial" w:cs="Arial"/>
        </w:rPr>
        <w:t>comença a treballar en el tema del seu TFG i té un director</w:t>
      </w:r>
      <w:r w:rsidR="007617A6" w:rsidRPr="001C46F7">
        <w:rPr>
          <w:rFonts w:ascii="Arial" w:hAnsi="Arial" w:cs="Arial"/>
        </w:rPr>
        <w:t>/a</w:t>
      </w:r>
      <w:r w:rsidR="00052AFC" w:rsidRPr="001C46F7">
        <w:rPr>
          <w:rFonts w:ascii="Arial" w:hAnsi="Arial" w:cs="Arial"/>
        </w:rPr>
        <w:t>, caldrà</w:t>
      </w:r>
      <w:r w:rsidRPr="001C46F7">
        <w:rPr>
          <w:rFonts w:ascii="Arial" w:hAnsi="Arial" w:cs="Arial"/>
        </w:rPr>
        <w:t xml:space="preserve"> </w:t>
      </w:r>
      <w:r w:rsidR="007617A6" w:rsidRPr="001C46F7">
        <w:rPr>
          <w:rFonts w:ascii="Arial" w:hAnsi="Arial" w:cs="Arial"/>
        </w:rPr>
        <w:t>inscriure</w:t>
      </w:r>
      <w:r w:rsidRPr="001C46F7">
        <w:rPr>
          <w:rFonts w:ascii="Arial" w:hAnsi="Arial" w:cs="Arial"/>
        </w:rPr>
        <w:t xml:space="preserve"> el TFG.</w:t>
      </w:r>
      <w:r w:rsidR="003B38AB" w:rsidRPr="001C46F7">
        <w:rPr>
          <w:rFonts w:ascii="Arial" w:hAnsi="Arial" w:cs="Arial"/>
        </w:rPr>
        <w:t xml:space="preserve"> Aquest</w:t>
      </w:r>
      <w:r w:rsidR="007617A6" w:rsidRPr="001C46F7">
        <w:rPr>
          <w:rFonts w:ascii="Arial" w:hAnsi="Arial" w:cs="Arial"/>
        </w:rPr>
        <w:t>a</w:t>
      </w:r>
      <w:r w:rsidR="003B38AB" w:rsidRPr="001C46F7">
        <w:rPr>
          <w:rFonts w:ascii="Arial" w:hAnsi="Arial" w:cs="Arial"/>
        </w:rPr>
        <w:t xml:space="preserve"> </w:t>
      </w:r>
      <w:r w:rsidR="007617A6" w:rsidRPr="001C46F7">
        <w:rPr>
          <w:rFonts w:ascii="Arial" w:hAnsi="Arial" w:cs="Arial"/>
        </w:rPr>
        <w:t>inscripció</w:t>
      </w:r>
      <w:r w:rsidRPr="001C46F7">
        <w:rPr>
          <w:rFonts w:ascii="Arial" w:hAnsi="Arial" w:cs="Arial"/>
        </w:rPr>
        <w:t xml:space="preserve"> serveix per poder optar a un conveni de cooperació educativa i/o per, en cas de no matricular cap altre assignatura i previ pagament de la quota, tenir assegurança escolar.</w:t>
      </w:r>
      <w:r w:rsidR="0076591A" w:rsidRPr="001C46F7">
        <w:rPr>
          <w:rFonts w:ascii="Arial" w:hAnsi="Arial" w:cs="Arial"/>
        </w:rPr>
        <w:t xml:space="preserve"> </w:t>
      </w:r>
      <w:r w:rsidR="007617A6" w:rsidRPr="001C46F7">
        <w:rPr>
          <w:rFonts w:ascii="Arial" w:hAnsi="Arial" w:cs="Arial"/>
        </w:rPr>
        <w:t>L’estudiant/a haurà d’inscriure’l</w:t>
      </w:r>
      <w:r w:rsidR="0076591A" w:rsidRPr="001C46F7">
        <w:rPr>
          <w:rFonts w:ascii="Arial" w:hAnsi="Arial" w:cs="Arial"/>
        </w:rPr>
        <w:t xml:space="preserve"> durant la primera quinzena del mes d’abril pel quadrimestre de tardor i durant la primera quinzena de novembre pel quadrimestre de primavera, de manera que sempre es faci abans del període</w:t>
      </w:r>
      <w:r w:rsidR="00FB3103" w:rsidRPr="001C46F7">
        <w:rPr>
          <w:rFonts w:ascii="Arial" w:hAnsi="Arial" w:cs="Arial"/>
        </w:rPr>
        <w:t xml:space="preserve"> de matrí</w:t>
      </w:r>
      <w:r w:rsidRPr="001C46F7">
        <w:rPr>
          <w:rFonts w:ascii="Arial" w:hAnsi="Arial" w:cs="Arial"/>
        </w:rPr>
        <w:t>cula.</w:t>
      </w:r>
      <w:r w:rsidR="0074118C" w:rsidRPr="001C46F7">
        <w:rPr>
          <w:rFonts w:ascii="Arial" w:hAnsi="Arial" w:cs="Arial"/>
        </w:rPr>
        <w:t xml:space="preserve"> </w:t>
      </w:r>
      <w:r w:rsidRPr="001C46F7">
        <w:rPr>
          <w:rFonts w:ascii="Arial" w:hAnsi="Arial" w:cs="Arial"/>
        </w:rPr>
        <w:t>En el cas que des de</w:t>
      </w:r>
      <w:r w:rsidR="007617A6" w:rsidRPr="001C46F7">
        <w:rPr>
          <w:rFonts w:ascii="Arial" w:hAnsi="Arial" w:cs="Arial"/>
        </w:rPr>
        <w:t xml:space="preserve"> </w:t>
      </w:r>
      <w:r w:rsidR="003B38AB" w:rsidRPr="001C46F7">
        <w:rPr>
          <w:rFonts w:ascii="Arial" w:hAnsi="Arial" w:cs="Arial"/>
        </w:rPr>
        <w:t>l</w:t>
      </w:r>
      <w:r w:rsidR="007617A6" w:rsidRPr="001C46F7">
        <w:rPr>
          <w:rFonts w:ascii="Arial" w:hAnsi="Arial" w:cs="Arial"/>
        </w:rPr>
        <w:t>a</w:t>
      </w:r>
      <w:r w:rsidR="003B38AB" w:rsidRPr="001C46F7">
        <w:rPr>
          <w:rFonts w:ascii="Arial" w:hAnsi="Arial" w:cs="Arial"/>
        </w:rPr>
        <w:t xml:space="preserve"> </w:t>
      </w:r>
      <w:r w:rsidR="007617A6" w:rsidRPr="001C46F7">
        <w:rPr>
          <w:rFonts w:ascii="Arial" w:hAnsi="Arial" w:cs="Arial"/>
        </w:rPr>
        <w:t>inscripció</w:t>
      </w:r>
      <w:r w:rsidRPr="001C46F7">
        <w:rPr>
          <w:rFonts w:ascii="Arial" w:hAnsi="Arial" w:cs="Arial"/>
        </w:rPr>
        <w:t xml:space="preserve"> del TFG hagin passat dos anys i el</w:t>
      </w:r>
      <w:r w:rsidR="003B38AB" w:rsidRPr="001C46F7">
        <w:rPr>
          <w:rFonts w:ascii="Arial" w:hAnsi="Arial" w:cs="Arial"/>
        </w:rPr>
        <w:t xml:space="preserve"> treball</w:t>
      </w:r>
      <w:r w:rsidR="003B38AB" w:rsidRPr="00C04371">
        <w:rPr>
          <w:rFonts w:ascii="Arial" w:hAnsi="Arial" w:cs="Arial"/>
        </w:rPr>
        <w:t xml:space="preserve"> no s’hagi defensat, aquest </w:t>
      </w:r>
      <w:r w:rsidRPr="00C04371">
        <w:rPr>
          <w:rFonts w:ascii="Arial" w:hAnsi="Arial" w:cs="Arial"/>
        </w:rPr>
        <w:t xml:space="preserve">quedarà </w:t>
      </w:r>
      <w:r w:rsidRPr="00D36E96">
        <w:rPr>
          <w:rFonts w:ascii="Arial" w:hAnsi="Arial" w:cs="Arial"/>
        </w:rPr>
        <w:t>anul·la</w:t>
      </w:r>
      <w:r w:rsidR="003B38AB" w:rsidRPr="00D36E96">
        <w:rPr>
          <w:rFonts w:ascii="Arial" w:hAnsi="Arial" w:cs="Arial"/>
        </w:rPr>
        <w:t xml:space="preserve">t </w:t>
      </w:r>
      <w:r w:rsidRPr="00D36E96">
        <w:rPr>
          <w:rFonts w:ascii="Arial" w:hAnsi="Arial" w:cs="Arial"/>
        </w:rPr>
        <w:t>i caldrà tornar a començar el procés d</w:t>
      </w:r>
      <w:r w:rsidR="007617A6" w:rsidRPr="00D36E96">
        <w:rPr>
          <w:rFonts w:ascii="Arial" w:hAnsi="Arial" w:cs="Arial"/>
        </w:rPr>
        <w:t>’inscripció</w:t>
      </w:r>
      <w:r w:rsidRPr="00D36E96">
        <w:rPr>
          <w:rFonts w:ascii="Arial" w:hAnsi="Arial" w:cs="Arial"/>
        </w:rPr>
        <w:t>.</w:t>
      </w:r>
    </w:p>
    <w:p w:rsidR="0076591A" w:rsidRPr="00181008" w:rsidRDefault="0076591A" w:rsidP="0076591A">
      <w:pPr>
        <w:pStyle w:val="NormalWeb"/>
        <w:spacing w:line="276" w:lineRule="auto"/>
        <w:ind w:left="703" w:firstLine="0"/>
        <w:jc w:val="both"/>
        <w:rPr>
          <w:rFonts w:ascii="Arial" w:hAnsi="Arial" w:cs="Arial"/>
          <w:color w:val="FF0000"/>
        </w:rPr>
      </w:pPr>
      <w:r w:rsidRPr="00D36E96">
        <w:rPr>
          <w:rFonts w:ascii="Arial" w:hAnsi="Arial" w:cs="Arial"/>
        </w:rPr>
        <w:t>L’estudi</w:t>
      </w:r>
      <w:r w:rsidR="001E73B1" w:rsidRPr="00D36E96">
        <w:rPr>
          <w:rFonts w:ascii="Arial" w:hAnsi="Arial" w:cs="Arial"/>
        </w:rPr>
        <w:t>ant/a haurà de seguir les indicacions que apareguin a la web de la FOOT per tal d’inscriure el TFG, ja que</w:t>
      </w:r>
      <w:r w:rsidR="00016FB0" w:rsidRPr="00D36E96">
        <w:rPr>
          <w:rFonts w:ascii="Arial" w:hAnsi="Arial" w:cs="Arial"/>
        </w:rPr>
        <w:t xml:space="preserve"> és un requisit indispensable per efectuar la matrícula</w:t>
      </w:r>
      <w:r w:rsidR="001E73B1" w:rsidRPr="00D36E96">
        <w:rPr>
          <w:rFonts w:ascii="Arial" w:hAnsi="Arial" w:cs="Arial"/>
        </w:rPr>
        <w:t xml:space="preserve"> posteriorment</w:t>
      </w:r>
      <w:r w:rsidR="00016FB0" w:rsidRPr="00181008">
        <w:rPr>
          <w:rFonts w:ascii="Arial" w:hAnsi="Arial" w:cs="Arial"/>
          <w:color w:val="FF0000"/>
        </w:rPr>
        <w:t>.</w:t>
      </w:r>
      <w:r w:rsidR="00115DA0" w:rsidRPr="00181008">
        <w:rPr>
          <w:rFonts w:ascii="Arial" w:hAnsi="Arial" w:cs="Arial"/>
          <w:color w:val="FF0000"/>
        </w:rPr>
        <w:t xml:space="preserve"> </w:t>
      </w:r>
    </w:p>
    <w:p w:rsidR="00FF2466" w:rsidRPr="001C46F7" w:rsidRDefault="00FF2466" w:rsidP="00FF2466">
      <w:pPr>
        <w:pStyle w:val="NormalWeb"/>
        <w:spacing w:line="276" w:lineRule="auto"/>
        <w:ind w:left="703" w:firstLine="0"/>
        <w:jc w:val="both"/>
        <w:rPr>
          <w:rFonts w:ascii="Arial" w:hAnsi="Arial" w:cs="Arial"/>
        </w:rPr>
      </w:pPr>
      <w:r w:rsidRPr="001C46F7">
        <w:rPr>
          <w:rFonts w:ascii="Arial" w:hAnsi="Arial" w:cs="Arial"/>
        </w:rPr>
        <w:t xml:space="preserve">El/la </w:t>
      </w:r>
      <w:proofErr w:type="spellStart"/>
      <w:r w:rsidRPr="001C46F7">
        <w:rPr>
          <w:rFonts w:ascii="Arial" w:hAnsi="Arial" w:cs="Arial"/>
        </w:rPr>
        <w:t>vicedegà</w:t>
      </w:r>
      <w:proofErr w:type="spellEnd"/>
      <w:r w:rsidRPr="001C46F7">
        <w:rPr>
          <w:rFonts w:ascii="Arial" w:hAnsi="Arial" w:cs="Arial"/>
        </w:rPr>
        <w:t>/</w:t>
      </w:r>
      <w:proofErr w:type="spellStart"/>
      <w:r w:rsidRPr="001C46F7">
        <w:rPr>
          <w:rFonts w:ascii="Arial" w:hAnsi="Arial" w:cs="Arial"/>
        </w:rPr>
        <w:t>ana</w:t>
      </w:r>
      <w:proofErr w:type="spellEnd"/>
      <w:r w:rsidRPr="001C46F7">
        <w:rPr>
          <w:rFonts w:ascii="Arial" w:hAnsi="Arial" w:cs="Arial"/>
        </w:rPr>
        <w:t xml:space="preserve"> de política acadèmica de la FOOT donarà el </w:t>
      </w:r>
      <w:r w:rsidR="001A633E" w:rsidRPr="001C46F7">
        <w:rPr>
          <w:rFonts w:ascii="Arial" w:hAnsi="Arial" w:cs="Arial"/>
        </w:rPr>
        <w:t>vist</w:t>
      </w:r>
      <w:r w:rsidRPr="001C46F7">
        <w:rPr>
          <w:rFonts w:ascii="Arial" w:hAnsi="Arial" w:cs="Arial"/>
        </w:rPr>
        <w:t>iplau a la inscripció del TFG, en el cas que consideri adient la proposta presentada, o la denegarà si no la considera suficientment justificada.</w:t>
      </w:r>
    </w:p>
    <w:p w:rsidR="00FF2466" w:rsidRPr="001C46F7" w:rsidRDefault="00FF2466" w:rsidP="00FF2466">
      <w:pPr>
        <w:pStyle w:val="NormalWeb"/>
        <w:spacing w:line="276" w:lineRule="auto"/>
        <w:ind w:left="703" w:firstLine="0"/>
        <w:jc w:val="both"/>
        <w:rPr>
          <w:rFonts w:ascii="Arial" w:hAnsi="Arial" w:cs="Arial"/>
        </w:rPr>
      </w:pPr>
      <w:r w:rsidRPr="001C46F7">
        <w:rPr>
          <w:rFonts w:ascii="Arial" w:hAnsi="Arial" w:cs="Arial"/>
        </w:rPr>
        <w:t xml:space="preserve">Si l’estudiant/a decideix canviar de TFG i/o de director/a de TFG quan ja tingui un TFG inscrit, haurà de </w:t>
      </w:r>
      <w:proofErr w:type="spellStart"/>
      <w:r w:rsidRPr="001C46F7">
        <w:rPr>
          <w:rFonts w:ascii="Arial" w:hAnsi="Arial" w:cs="Arial"/>
        </w:rPr>
        <w:t>sol.licitar</w:t>
      </w:r>
      <w:proofErr w:type="spellEnd"/>
      <w:r w:rsidRPr="001C46F7">
        <w:rPr>
          <w:rFonts w:ascii="Arial" w:hAnsi="Arial" w:cs="Arial"/>
        </w:rPr>
        <w:t xml:space="preserve"> el canvi al </w:t>
      </w:r>
      <w:proofErr w:type="spellStart"/>
      <w:r w:rsidRPr="001C46F7">
        <w:rPr>
          <w:rFonts w:ascii="Arial" w:hAnsi="Arial" w:cs="Arial"/>
        </w:rPr>
        <w:t>vicedegà</w:t>
      </w:r>
      <w:proofErr w:type="spellEnd"/>
      <w:r w:rsidRPr="001C46F7">
        <w:rPr>
          <w:rFonts w:ascii="Arial" w:hAnsi="Arial" w:cs="Arial"/>
        </w:rPr>
        <w:t>/</w:t>
      </w:r>
      <w:proofErr w:type="spellStart"/>
      <w:r w:rsidRPr="001C46F7">
        <w:rPr>
          <w:rFonts w:ascii="Arial" w:hAnsi="Arial" w:cs="Arial"/>
        </w:rPr>
        <w:t>ana</w:t>
      </w:r>
      <w:proofErr w:type="spellEnd"/>
      <w:r w:rsidRPr="001C46F7">
        <w:rPr>
          <w:rFonts w:ascii="Arial" w:hAnsi="Arial" w:cs="Arial"/>
        </w:rPr>
        <w:t xml:space="preserve"> de política acadèmica, qui </w:t>
      </w:r>
      <w:r w:rsidRPr="001C46F7">
        <w:rPr>
          <w:rFonts w:ascii="Arial" w:hAnsi="Arial" w:cs="Arial"/>
        </w:rPr>
        <w:lastRenderedPageBreak/>
        <w:t>estimarà o desestimarà la petició en funció dels motius exposats. La instància haurà d’incloure, a més de la justificació raonada dels canvis, la signatura de l’antic director/a conforme renuncia a la direcció del TFG, així com la del nou director/a.</w:t>
      </w:r>
    </w:p>
    <w:p w:rsidR="007617A6" w:rsidRPr="001C46F7" w:rsidRDefault="007617A6" w:rsidP="0076591A">
      <w:pPr>
        <w:pStyle w:val="NormalWeb"/>
        <w:spacing w:line="276" w:lineRule="auto"/>
        <w:ind w:left="703" w:firstLine="0"/>
        <w:jc w:val="both"/>
        <w:rPr>
          <w:rFonts w:ascii="Arial" w:hAnsi="Arial" w:cs="Arial"/>
        </w:rPr>
      </w:pPr>
      <w:r w:rsidRPr="001C46F7">
        <w:rPr>
          <w:rFonts w:ascii="Arial" w:hAnsi="Arial" w:cs="Arial"/>
        </w:rPr>
        <w:t>Començar a treballar en el desenvolupament del TFG implica els següents passos:</w:t>
      </w:r>
    </w:p>
    <w:p w:rsidR="007617A6" w:rsidRPr="00C04371" w:rsidRDefault="007617A6" w:rsidP="007617A6">
      <w:pPr>
        <w:pStyle w:val="NormalWeb"/>
        <w:numPr>
          <w:ilvl w:val="0"/>
          <w:numId w:val="3"/>
        </w:numPr>
        <w:tabs>
          <w:tab w:val="left" w:pos="1134"/>
        </w:tabs>
        <w:spacing w:before="0" w:beforeAutospacing="0" w:after="0" w:afterAutospacing="0" w:line="276" w:lineRule="auto"/>
        <w:ind w:left="1570" w:hanging="357"/>
        <w:jc w:val="both"/>
        <w:rPr>
          <w:rFonts w:ascii="Arial" w:hAnsi="Arial" w:cs="Arial"/>
        </w:rPr>
      </w:pPr>
      <w:r w:rsidRPr="001C46F7">
        <w:rPr>
          <w:rFonts w:ascii="Arial" w:hAnsi="Arial" w:cs="Arial"/>
        </w:rPr>
        <w:t>Reflexionar i dissenyar un esquema del TFG el</w:t>
      </w:r>
      <w:r w:rsidRPr="00C04371">
        <w:rPr>
          <w:rFonts w:ascii="Arial" w:hAnsi="Arial" w:cs="Arial"/>
        </w:rPr>
        <w:t xml:space="preserve"> màxim de detallat possible:</w:t>
      </w:r>
    </w:p>
    <w:p w:rsidR="007617A6" w:rsidRPr="00C04371" w:rsidRDefault="007617A6" w:rsidP="007617A6">
      <w:pPr>
        <w:pStyle w:val="NormalWeb"/>
        <w:numPr>
          <w:ilvl w:val="1"/>
          <w:numId w:val="3"/>
        </w:numPr>
        <w:tabs>
          <w:tab w:val="left" w:pos="1134"/>
        </w:tabs>
        <w:spacing w:before="0" w:beforeAutospacing="0" w:after="0" w:afterAutospacing="0" w:line="276" w:lineRule="auto"/>
        <w:jc w:val="both"/>
        <w:rPr>
          <w:rFonts w:ascii="Arial" w:hAnsi="Arial" w:cs="Arial"/>
        </w:rPr>
      </w:pPr>
      <w:r w:rsidRPr="00C04371">
        <w:rPr>
          <w:rFonts w:ascii="Arial" w:hAnsi="Arial" w:cs="Arial"/>
        </w:rPr>
        <w:t>Determinar els objectius a assolir, justificació i abast</w:t>
      </w:r>
    </w:p>
    <w:p w:rsidR="007617A6" w:rsidRPr="00C04371" w:rsidRDefault="007617A6" w:rsidP="007617A6">
      <w:pPr>
        <w:pStyle w:val="NormalWeb"/>
        <w:numPr>
          <w:ilvl w:val="1"/>
          <w:numId w:val="3"/>
        </w:numPr>
        <w:tabs>
          <w:tab w:val="left" w:pos="1134"/>
        </w:tabs>
        <w:spacing w:before="0" w:beforeAutospacing="0" w:after="0" w:afterAutospacing="0" w:line="276" w:lineRule="auto"/>
        <w:jc w:val="both"/>
        <w:rPr>
          <w:rFonts w:ascii="Arial" w:hAnsi="Arial" w:cs="Arial"/>
        </w:rPr>
      </w:pPr>
      <w:r w:rsidRPr="00C04371">
        <w:rPr>
          <w:rFonts w:ascii="Arial" w:hAnsi="Arial" w:cs="Arial"/>
        </w:rPr>
        <w:t xml:space="preserve">Establir les bases del marc teòric del TFG </w:t>
      </w:r>
    </w:p>
    <w:p w:rsidR="007617A6" w:rsidRPr="00C04371" w:rsidRDefault="007617A6" w:rsidP="007617A6">
      <w:pPr>
        <w:pStyle w:val="NormalWeb"/>
        <w:numPr>
          <w:ilvl w:val="1"/>
          <w:numId w:val="3"/>
        </w:numPr>
        <w:tabs>
          <w:tab w:val="left" w:pos="1134"/>
        </w:tabs>
        <w:spacing w:before="0" w:beforeAutospacing="0" w:after="0" w:afterAutospacing="0" w:line="276" w:lineRule="auto"/>
        <w:jc w:val="both"/>
        <w:rPr>
          <w:rFonts w:ascii="Arial" w:hAnsi="Arial" w:cs="Arial"/>
        </w:rPr>
      </w:pPr>
      <w:r w:rsidRPr="00C04371">
        <w:rPr>
          <w:rFonts w:ascii="Arial" w:hAnsi="Arial" w:cs="Arial"/>
        </w:rPr>
        <w:t>Fer un pla de treball pel TFG i un cronograma</w:t>
      </w:r>
    </w:p>
    <w:p w:rsidR="007617A6" w:rsidRPr="00C04371" w:rsidRDefault="007617A6" w:rsidP="007617A6">
      <w:pPr>
        <w:pStyle w:val="NormalWeb"/>
        <w:numPr>
          <w:ilvl w:val="1"/>
          <w:numId w:val="3"/>
        </w:numPr>
        <w:tabs>
          <w:tab w:val="left" w:pos="1134"/>
        </w:tabs>
        <w:spacing w:before="0" w:beforeAutospacing="0" w:after="0" w:afterAutospacing="0" w:line="276" w:lineRule="auto"/>
        <w:jc w:val="both"/>
        <w:rPr>
          <w:rFonts w:ascii="Arial" w:hAnsi="Arial" w:cs="Arial"/>
        </w:rPr>
      </w:pPr>
      <w:r w:rsidRPr="00C04371">
        <w:rPr>
          <w:rFonts w:ascii="Arial" w:hAnsi="Arial" w:cs="Arial"/>
        </w:rPr>
        <w:t>Planificar el mètode d’execució</w:t>
      </w:r>
    </w:p>
    <w:p w:rsidR="007617A6" w:rsidRPr="00C04371" w:rsidRDefault="007617A6" w:rsidP="007617A6">
      <w:pPr>
        <w:pStyle w:val="NormalWeb"/>
        <w:numPr>
          <w:ilvl w:val="1"/>
          <w:numId w:val="3"/>
        </w:numPr>
        <w:tabs>
          <w:tab w:val="left" w:pos="1134"/>
        </w:tabs>
        <w:spacing w:before="0" w:beforeAutospacing="0" w:after="0" w:afterAutospacing="0" w:line="276" w:lineRule="auto"/>
        <w:jc w:val="both"/>
        <w:rPr>
          <w:rFonts w:ascii="Arial" w:hAnsi="Arial" w:cs="Arial"/>
        </w:rPr>
      </w:pPr>
      <w:r w:rsidRPr="00C04371">
        <w:rPr>
          <w:rFonts w:ascii="Arial" w:hAnsi="Arial" w:cs="Arial"/>
        </w:rPr>
        <w:t>Fer recerca de referències i bibliografia</w:t>
      </w:r>
    </w:p>
    <w:p w:rsidR="007617A6" w:rsidRPr="00C04371" w:rsidRDefault="007617A6" w:rsidP="007617A6">
      <w:pPr>
        <w:pStyle w:val="NormalWeb"/>
        <w:numPr>
          <w:ilvl w:val="0"/>
          <w:numId w:val="3"/>
        </w:numPr>
        <w:tabs>
          <w:tab w:val="left" w:pos="1134"/>
        </w:tabs>
        <w:spacing w:before="0" w:beforeAutospacing="0" w:after="0" w:afterAutospacing="0" w:line="276" w:lineRule="auto"/>
        <w:ind w:left="1570" w:hanging="357"/>
        <w:jc w:val="both"/>
        <w:rPr>
          <w:rFonts w:ascii="Arial" w:hAnsi="Arial" w:cs="Arial"/>
        </w:rPr>
      </w:pPr>
      <w:r w:rsidRPr="00C04371">
        <w:rPr>
          <w:rFonts w:ascii="Arial" w:hAnsi="Arial" w:cs="Arial"/>
        </w:rPr>
        <w:t xml:space="preserve">Seleccionar el model de presentació i defensa del TFG </w:t>
      </w:r>
    </w:p>
    <w:p w:rsidR="007617A6" w:rsidRPr="00C04371" w:rsidRDefault="007617A6" w:rsidP="007617A6">
      <w:pPr>
        <w:pStyle w:val="NormalWeb"/>
        <w:numPr>
          <w:ilvl w:val="0"/>
          <w:numId w:val="3"/>
        </w:numPr>
        <w:tabs>
          <w:tab w:val="left" w:pos="1134"/>
        </w:tabs>
        <w:spacing w:before="0" w:beforeAutospacing="0" w:after="0" w:afterAutospacing="0" w:line="276" w:lineRule="auto"/>
        <w:ind w:left="1570" w:hanging="357"/>
        <w:jc w:val="both"/>
        <w:rPr>
          <w:rFonts w:ascii="Arial" w:hAnsi="Arial" w:cs="Arial"/>
        </w:rPr>
      </w:pPr>
      <w:r w:rsidRPr="00C04371">
        <w:rPr>
          <w:rFonts w:ascii="Arial" w:hAnsi="Arial" w:cs="Arial"/>
        </w:rPr>
        <w:t>Iniciar les primeres etapes del TFG.</w:t>
      </w:r>
    </w:p>
    <w:p w:rsidR="0076591A" w:rsidRPr="009E6821" w:rsidRDefault="0076591A" w:rsidP="0076591A">
      <w:pPr>
        <w:pStyle w:val="NormalWeb"/>
        <w:numPr>
          <w:ilvl w:val="0"/>
          <w:numId w:val="13"/>
        </w:numPr>
        <w:spacing w:line="276" w:lineRule="auto"/>
        <w:jc w:val="both"/>
        <w:rPr>
          <w:rFonts w:ascii="Arial" w:hAnsi="Arial" w:cs="Arial"/>
          <w:b/>
        </w:rPr>
      </w:pPr>
      <w:r w:rsidRPr="009E6821">
        <w:rPr>
          <w:rFonts w:ascii="Arial" w:hAnsi="Arial" w:cs="Arial"/>
          <w:b/>
        </w:rPr>
        <w:t>Matrícula del TFG.</w:t>
      </w:r>
    </w:p>
    <w:p w:rsidR="00B150FC" w:rsidRPr="009E6821" w:rsidRDefault="00C3599B" w:rsidP="00B150FC">
      <w:pPr>
        <w:pStyle w:val="NormalWeb"/>
        <w:spacing w:line="276" w:lineRule="auto"/>
        <w:ind w:left="709" w:hanging="6"/>
        <w:jc w:val="both"/>
        <w:rPr>
          <w:rFonts w:ascii="Arial" w:hAnsi="Arial" w:cs="Arial"/>
        </w:rPr>
      </w:pPr>
      <w:r w:rsidRPr="009E6821">
        <w:rPr>
          <w:rFonts w:ascii="Arial" w:hAnsi="Arial" w:cs="Arial"/>
        </w:rPr>
        <w:t xml:space="preserve">La matrícula de </w:t>
      </w:r>
      <w:r w:rsidR="003832F6" w:rsidRPr="009E6821">
        <w:rPr>
          <w:rFonts w:ascii="Arial" w:hAnsi="Arial" w:cs="Arial"/>
        </w:rPr>
        <w:t xml:space="preserve">TFG té com a prerequisit </w:t>
      </w:r>
      <w:r w:rsidRPr="009E6821">
        <w:rPr>
          <w:rFonts w:ascii="Arial" w:hAnsi="Arial" w:cs="Arial"/>
        </w:rPr>
        <w:t xml:space="preserve">haver matriculat </w:t>
      </w:r>
      <w:r w:rsidR="003832F6" w:rsidRPr="009E6821">
        <w:rPr>
          <w:rFonts w:ascii="Arial" w:hAnsi="Arial" w:cs="Arial"/>
        </w:rPr>
        <w:t>totes les as</w:t>
      </w:r>
      <w:r w:rsidRPr="009E6821">
        <w:rPr>
          <w:rFonts w:ascii="Arial" w:hAnsi="Arial" w:cs="Arial"/>
        </w:rPr>
        <w:t xml:space="preserve">signatures </w:t>
      </w:r>
      <w:r w:rsidR="001D6BD1" w:rsidRPr="009E6821">
        <w:rPr>
          <w:rFonts w:ascii="Arial" w:hAnsi="Arial" w:cs="Arial"/>
        </w:rPr>
        <w:t xml:space="preserve">del grau </w:t>
      </w:r>
      <w:r w:rsidR="001C1577" w:rsidRPr="009E6821">
        <w:rPr>
          <w:rFonts w:ascii="Arial" w:hAnsi="Arial" w:cs="Arial"/>
        </w:rPr>
        <w:t xml:space="preserve">(pràctiques </w:t>
      </w:r>
      <w:r w:rsidR="000C11CA" w:rsidRPr="00693825">
        <w:rPr>
          <w:rFonts w:ascii="Arial" w:hAnsi="Arial" w:cs="Arial"/>
        </w:rPr>
        <w:t>acadèmiques</w:t>
      </w:r>
      <w:r w:rsidR="000C11CA">
        <w:rPr>
          <w:rFonts w:ascii="Arial" w:hAnsi="Arial" w:cs="Arial"/>
        </w:rPr>
        <w:t xml:space="preserve"> </w:t>
      </w:r>
      <w:r w:rsidR="001C1577" w:rsidRPr="009E6821">
        <w:rPr>
          <w:rFonts w:ascii="Arial" w:hAnsi="Arial" w:cs="Arial"/>
        </w:rPr>
        <w:t xml:space="preserve">externes incloses, si s’escau) </w:t>
      </w:r>
      <w:r w:rsidR="00052AFC" w:rsidRPr="009E6821">
        <w:rPr>
          <w:rFonts w:ascii="Arial" w:hAnsi="Arial" w:cs="Arial"/>
        </w:rPr>
        <w:t>i</w:t>
      </w:r>
      <w:r w:rsidRPr="009E6821">
        <w:rPr>
          <w:rFonts w:ascii="Arial" w:hAnsi="Arial" w:cs="Arial"/>
        </w:rPr>
        <w:t xml:space="preserve"> haver superat </w:t>
      </w:r>
      <w:r w:rsidR="00C5521B" w:rsidRPr="009E6821">
        <w:rPr>
          <w:rFonts w:ascii="Arial" w:hAnsi="Arial" w:cs="Arial"/>
        </w:rPr>
        <w:t>l’avaluació de</w:t>
      </w:r>
      <w:r w:rsidR="007617A6" w:rsidRPr="009E6821">
        <w:rPr>
          <w:rFonts w:ascii="Arial" w:hAnsi="Arial" w:cs="Arial"/>
        </w:rPr>
        <w:t>l</w:t>
      </w:r>
      <w:r w:rsidRPr="009E6821">
        <w:rPr>
          <w:rFonts w:ascii="Arial" w:hAnsi="Arial" w:cs="Arial"/>
        </w:rPr>
        <w:t xml:space="preserve"> </w:t>
      </w:r>
      <w:r w:rsidR="004B3457" w:rsidRPr="009E6821">
        <w:rPr>
          <w:rFonts w:ascii="Arial" w:hAnsi="Arial" w:cs="Arial"/>
        </w:rPr>
        <w:t xml:space="preserve">primer i del </w:t>
      </w:r>
      <w:r w:rsidRPr="009E6821">
        <w:rPr>
          <w:rFonts w:ascii="Arial" w:hAnsi="Arial" w:cs="Arial"/>
        </w:rPr>
        <w:t>segon</w:t>
      </w:r>
      <w:r w:rsidR="007617A6" w:rsidRPr="009E6821">
        <w:rPr>
          <w:rFonts w:ascii="Arial" w:hAnsi="Arial" w:cs="Arial"/>
        </w:rPr>
        <w:t xml:space="preserve"> bloc curricular</w:t>
      </w:r>
      <w:r w:rsidR="003832F6" w:rsidRPr="009E6821">
        <w:rPr>
          <w:rFonts w:ascii="Arial" w:hAnsi="Arial" w:cs="Arial"/>
        </w:rPr>
        <w:t>.</w:t>
      </w:r>
      <w:r w:rsidR="001D6BD1" w:rsidRPr="009E6821">
        <w:rPr>
          <w:rFonts w:ascii="Arial" w:hAnsi="Arial" w:cs="Arial"/>
        </w:rPr>
        <w:t xml:space="preserve"> Així doncs, l’estudiant/a podrà matricular en el mateix moment el TFG i la resta d’assignatures que li manquin per acabar la titulació. Malgrat això, per poder</w:t>
      </w:r>
      <w:r w:rsidRPr="009E6821">
        <w:rPr>
          <w:rFonts w:ascii="Arial" w:hAnsi="Arial" w:cs="Arial"/>
        </w:rPr>
        <w:t xml:space="preserve"> defensar el TFG cal haver</w:t>
      </w:r>
      <w:r w:rsidR="005A4A4A" w:rsidRPr="009E6821">
        <w:rPr>
          <w:rFonts w:ascii="Arial" w:hAnsi="Arial" w:cs="Arial"/>
        </w:rPr>
        <w:t xml:space="preserve"> superat l’avalua</w:t>
      </w:r>
      <w:r w:rsidR="00B150FC" w:rsidRPr="009E6821">
        <w:rPr>
          <w:rFonts w:ascii="Arial" w:hAnsi="Arial" w:cs="Arial"/>
        </w:rPr>
        <w:t>ció del tercer bloc curricular.</w:t>
      </w:r>
    </w:p>
    <w:p w:rsidR="007617A6" w:rsidRPr="009E6821" w:rsidRDefault="00FF2466" w:rsidP="00B150FC">
      <w:pPr>
        <w:pStyle w:val="NormalWeb"/>
        <w:spacing w:line="276" w:lineRule="auto"/>
        <w:ind w:left="709" w:hanging="6"/>
        <w:jc w:val="both"/>
        <w:rPr>
          <w:rFonts w:ascii="Arial" w:hAnsi="Arial" w:cs="Arial"/>
        </w:rPr>
      </w:pPr>
      <w:r w:rsidRPr="009E6821">
        <w:rPr>
          <w:rFonts w:ascii="Arial" w:hAnsi="Arial" w:cs="Arial"/>
        </w:rPr>
        <w:t xml:space="preserve">Segons la normativa </w:t>
      </w:r>
      <w:r w:rsidR="00080355" w:rsidRPr="009E6821">
        <w:rPr>
          <w:rFonts w:ascii="Arial" w:hAnsi="Arial" w:cs="Arial"/>
        </w:rPr>
        <w:t xml:space="preserve">acadèmica </w:t>
      </w:r>
      <w:r w:rsidRPr="009E6821">
        <w:rPr>
          <w:rFonts w:ascii="Arial" w:hAnsi="Arial" w:cs="Arial"/>
        </w:rPr>
        <w:t xml:space="preserve">vigent sobre </w:t>
      </w:r>
      <w:r w:rsidR="00080355" w:rsidRPr="009E6821">
        <w:rPr>
          <w:rFonts w:ascii="Arial" w:hAnsi="Arial" w:cs="Arial"/>
        </w:rPr>
        <w:t xml:space="preserve">els </w:t>
      </w:r>
      <w:r w:rsidRPr="009E6821">
        <w:rPr>
          <w:rFonts w:ascii="Arial" w:hAnsi="Arial" w:cs="Arial"/>
        </w:rPr>
        <w:t>estudis de grau de la UPC</w:t>
      </w:r>
      <w:r w:rsidR="00080355" w:rsidRPr="009E6821">
        <w:rPr>
          <w:rFonts w:ascii="Arial" w:hAnsi="Arial" w:cs="Arial"/>
        </w:rPr>
        <w:t xml:space="preserve"> (https://www.upc.edu/sga/normatives/normatives-academiques-de-la-upc/estudis-de-grau)</w:t>
      </w:r>
      <w:r w:rsidRPr="009E6821">
        <w:rPr>
          <w:rFonts w:ascii="Arial" w:hAnsi="Arial" w:cs="Arial"/>
        </w:rPr>
        <w:t>, l</w:t>
      </w:r>
      <w:r w:rsidR="00B150FC" w:rsidRPr="009E6821">
        <w:rPr>
          <w:rFonts w:ascii="Arial" w:hAnsi="Arial" w:cs="Arial"/>
        </w:rPr>
        <w:t>a matrícula del TFG té una validesa de dos quadrimestres</w:t>
      </w:r>
      <w:r w:rsidR="004176DB" w:rsidRPr="009E6821">
        <w:rPr>
          <w:rFonts w:ascii="Arial" w:hAnsi="Arial" w:cs="Arial"/>
        </w:rPr>
        <w:t xml:space="preserve"> consecutius</w:t>
      </w:r>
      <w:r w:rsidR="00B150FC" w:rsidRPr="009E6821">
        <w:rPr>
          <w:rFonts w:ascii="Arial" w:hAnsi="Arial" w:cs="Arial"/>
        </w:rPr>
        <w:t xml:space="preserve">. </w:t>
      </w:r>
      <w:r w:rsidRPr="009E6821">
        <w:rPr>
          <w:rFonts w:ascii="Arial" w:hAnsi="Arial" w:cs="Arial"/>
        </w:rPr>
        <w:t>S</w:t>
      </w:r>
      <w:r w:rsidR="00B150FC" w:rsidRPr="009E6821">
        <w:rPr>
          <w:rFonts w:ascii="Arial" w:hAnsi="Arial" w:cs="Arial"/>
        </w:rPr>
        <w:t>i la defensa no es produeix en el quadrimestre en el qual s'ha matriculat</w:t>
      </w:r>
      <w:r w:rsidR="00080355" w:rsidRPr="009E6821">
        <w:rPr>
          <w:rFonts w:ascii="Arial" w:hAnsi="Arial" w:cs="Arial"/>
        </w:rPr>
        <w:t xml:space="preserve"> el TFG </w:t>
      </w:r>
      <w:r w:rsidR="004176DB" w:rsidRPr="009E6821">
        <w:rPr>
          <w:rFonts w:ascii="Arial" w:hAnsi="Arial" w:cs="Arial"/>
        </w:rPr>
        <w:t>o aquest obté una nota de suspès</w:t>
      </w:r>
      <w:r w:rsidR="00B150FC" w:rsidRPr="009E6821">
        <w:rPr>
          <w:rFonts w:ascii="Arial" w:hAnsi="Arial" w:cs="Arial"/>
        </w:rPr>
        <w:t xml:space="preserve">, </w:t>
      </w:r>
      <w:r w:rsidR="00080355" w:rsidRPr="009E6821">
        <w:rPr>
          <w:rFonts w:ascii="Arial" w:hAnsi="Arial" w:cs="Arial"/>
        </w:rPr>
        <w:t>l’estudiant pot</w:t>
      </w:r>
      <w:r w:rsidR="00B150FC" w:rsidRPr="009E6821">
        <w:rPr>
          <w:rFonts w:ascii="Arial" w:hAnsi="Arial" w:cs="Arial"/>
        </w:rPr>
        <w:t xml:space="preserve"> formalitzar una matrícula </w:t>
      </w:r>
      <w:r w:rsidRPr="009E6821">
        <w:rPr>
          <w:rFonts w:ascii="Arial" w:hAnsi="Arial" w:cs="Arial"/>
        </w:rPr>
        <w:t xml:space="preserve">administrativa </w:t>
      </w:r>
      <w:r w:rsidR="00B150FC" w:rsidRPr="009E6821">
        <w:rPr>
          <w:rFonts w:ascii="Arial" w:hAnsi="Arial" w:cs="Arial"/>
        </w:rPr>
        <w:t>el quadrimestre següent</w:t>
      </w:r>
      <w:r w:rsidRPr="009E6821">
        <w:rPr>
          <w:rFonts w:ascii="Arial" w:hAnsi="Arial" w:cs="Arial"/>
        </w:rPr>
        <w:t xml:space="preserve"> on no</w:t>
      </w:r>
      <w:r w:rsidR="00B150FC" w:rsidRPr="009E6821">
        <w:rPr>
          <w:rFonts w:ascii="Arial" w:hAnsi="Arial" w:cs="Arial"/>
        </w:rPr>
        <w:t xml:space="preserve"> </w:t>
      </w:r>
      <w:r w:rsidR="00080355" w:rsidRPr="009E6821">
        <w:rPr>
          <w:rFonts w:ascii="Arial" w:hAnsi="Arial" w:cs="Arial"/>
        </w:rPr>
        <w:t>haurà</w:t>
      </w:r>
      <w:r w:rsidR="00B150FC" w:rsidRPr="009E6821">
        <w:rPr>
          <w:rFonts w:ascii="Arial" w:hAnsi="Arial" w:cs="Arial"/>
        </w:rPr>
        <w:t xml:space="preserve"> d’abonar </w:t>
      </w:r>
      <w:proofErr w:type="spellStart"/>
      <w:r w:rsidR="00B150FC" w:rsidRPr="009E6821">
        <w:rPr>
          <w:rFonts w:ascii="Arial" w:hAnsi="Arial" w:cs="Arial"/>
        </w:rPr>
        <w:t>l’import</w:t>
      </w:r>
      <w:proofErr w:type="spellEnd"/>
      <w:r w:rsidR="00B150FC" w:rsidRPr="009E6821">
        <w:rPr>
          <w:rFonts w:ascii="Arial" w:hAnsi="Arial" w:cs="Arial"/>
        </w:rPr>
        <w:t xml:space="preserve"> dels crèdits corresp</w:t>
      </w:r>
      <w:r w:rsidRPr="009E6821">
        <w:rPr>
          <w:rFonts w:ascii="Arial" w:hAnsi="Arial" w:cs="Arial"/>
        </w:rPr>
        <w:t>onents a aquest TFG</w:t>
      </w:r>
      <w:r w:rsidR="00B150FC" w:rsidRPr="009E6821">
        <w:rPr>
          <w:rFonts w:ascii="Arial" w:hAnsi="Arial" w:cs="Arial"/>
        </w:rPr>
        <w:t>, sinó solament els serveis administratius (gestió de l'expedient acadèmic, suport a l'aprenentatge i assegurança escolar, si s’escau).</w:t>
      </w:r>
      <w:r w:rsidR="00080355" w:rsidRPr="009E6821">
        <w:rPr>
          <w:rFonts w:ascii="Arial" w:hAnsi="Arial" w:cs="Arial"/>
        </w:rPr>
        <w:t xml:space="preserve"> Si el TFG no és superat en aquest segon quadrimestre</w:t>
      </w:r>
      <w:r w:rsidR="00B8441D">
        <w:rPr>
          <w:rFonts w:ascii="Arial" w:hAnsi="Arial" w:cs="Arial"/>
        </w:rPr>
        <w:t xml:space="preserve"> consecutiu</w:t>
      </w:r>
      <w:r w:rsidR="00080355" w:rsidRPr="009E6821">
        <w:rPr>
          <w:rFonts w:ascii="Arial" w:hAnsi="Arial" w:cs="Arial"/>
        </w:rPr>
        <w:t>, l’estudiant haurà de matricular de nou el TFG posteriorme</w:t>
      </w:r>
      <w:r w:rsidR="004176DB" w:rsidRPr="009E6821">
        <w:rPr>
          <w:rFonts w:ascii="Arial" w:hAnsi="Arial" w:cs="Arial"/>
        </w:rPr>
        <w:t>nt.</w:t>
      </w:r>
    </w:p>
    <w:p w:rsidR="001D6BD1" w:rsidRPr="009E6821" w:rsidRDefault="001D6BD1" w:rsidP="001D6BD1">
      <w:pPr>
        <w:pStyle w:val="NormalWeb"/>
        <w:numPr>
          <w:ilvl w:val="0"/>
          <w:numId w:val="13"/>
        </w:numPr>
        <w:spacing w:line="276" w:lineRule="auto"/>
        <w:jc w:val="both"/>
        <w:rPr>
          <w:rFonts w:ascii="Arial" w:hAnsi="Arial" w:cs="Arial"/>
          <w:b/>
        </w:rPr>
      </w:pPr>
      <w:r w:rsidRPr="009E6821">
        <w:rPr>
          <w:rFonts w:ascii="Arial" w:hAnsi="Arial" w:cs="Arial"/>
          <w:b/>
        </w:rPr>
        <w:t>Vistiplau del director/a del TFG de la defensa del treball</w:t>
      </w:r>
    </w:p>
    <w:p w:rsidR="001D6BD1" w:rsidRDefault="006F4734" w:rsidP="00052AFC">
      <w:pPr>
        <w:pStyle w:val="NormalWeb"/>
        <w:spacing w:line="276" w:lineRule="auto"/>
        <w:ind w:left="709" w:hanging="6"/>
        <w:jc w:val="both"/>
        <w:rPr>
          <w:rFonts w:ascii="Arial" w:hAnsi="Arial" w:cs="Arial"/>
        </w:rPr>
      </w:pPr>
      <w:r w:rsidRPr="009E6821">
        <w:rPr>
          <w:rFonts w:ascii="Arial" w:hAnsi="Arial" w:cs="Arial"/>
        </w:rPr>
        <w:t xml:space="preserve">L’estudiant/a ha d’omplir el full de </w:t>
      </w:r>
      <w:proofErr w:type="spellStart"/>
      <w:r w:rsidRPr="009E6821">
        <w:rPr>
          <w:rFonts w:ascii="Arial" w:hAnsi="Arial" w:cs="Arial"/>
        </w:rPr>
        <w:t>sol.licitud</w:t>
      </w:r>
      <w:proofErr w:type="spellEnd"/>
      <w:r w:rsidRPr="009E6821">
        <w:rPr>
          <w:rFonts w:ascii="Arial" w:hAnsi="Arial" w:cs="Arial"/>
        </w:rPr>
        <w:t xml:space="preserve"> de defensa del TFG (disponible a la web de la FOOT) i l’ha d’adjuntar com a segona pàgina de la memòria del seu TFG. Aquest document ha d’estar signat pel director/a del TFG i és un requisit indispensable per poder dipositar i defensar el TFG.</w:t>
      </w:r>
    </w:p>
    <w:p w:rsidR="00D36E96" w:rsidRPr="009E6821" w:rsidRDefault="00D36E96" w:rsidP="00052AFC">
      <w:pPr>
        <w:pStyle w:val="NormalWeb"/>
        <w:spacing w:line="276" w:lineRule="auto"/>
        <w:ind w:left="709" w:hanging="6"/>
        <w:jc w:val="both"/>
        <w:rPr>
          <w:rFonts w:ascii="Arial" w:hAnsi="Arial" w:cs="Arial"/>
        </w:rPr>
      </w:pPr>
    </w:p>
    <w:p w:rsidR="004E0141" w:rsidRPr="009E6821" w:rsidRDefault="004E0141" w:rsidP="00682E6C">
      <w:pPr>
        <w:pStyle w:val="NormalWeb"/>
        <w:numPr>
          <w:ilvl w:val="0"/>
          <w:numId w:val="13"/>
        </w:numPr>
        <w:spacing w:line="276" w:lineRule="auto"/>
        <w:jc w:val="both"/>
        <w:rPr>
          <w:rFonts w:ascii="Arial" w:hAnsi="Arial" w:cs="Arial"/>
          <w:b/>
        </w:rPr>
      </w:pPr>
      <w:r w:rsidRPr="009E6821">
        <w:rPr>
          <w:rFonts w:ascii="Arial" w:hAnsi="Arial" w:cs="Arial"/>
          <w:b/>
        </w:rPr>
        <w:lastRenderedPageBreak/>
        <w:t>Assignació del tribunal d’avaluació del TFG.</w:t>
      </w:r>
    </w:p>
    <w:p w:rsidR="004E0141" w:rsidRPr="009E6821" w:rsidRDefault="004E0141" w:rsidP="00682E6C">
      <w:pPr>
        <w:pStyle w:val="Default"/>
        <w:ind w:left="766" w:firstLine="0"/>
        <w:jc w:val="both"/>
        <w:rPr>
          <w:color w:val="auto"/>
        </w:rPr>
      </w:pPr>
      <w:r w:rsidRPr="009E6821">
        <w:rPr>
          <w:color w:val="auto"/>
        </w:rPr>
        <w:t xml:space="preserve">El Tribunal estarà format per 3 membres del PDI (un president, un vocal i un secretari). La direcció de la FOOT nomenarà els membres dels tribunals que avaluaran els TFG, escoltada la Comissió </w:t>
      </w:r>
      <w:r w:rsidR="009407E3">
        <w:rPr>
          <w:color w:val="auto"/>
        </w:rPr>
        <w:t>que vetlli per la qualitat del programa formatiu</w:t>
      </w:r>
      <w:r w:rsidRPr="009E6821">
        <w:rPr>
          <w:color w:val="auto"/>
        </w:rPr>
        <w:t xml:space="preserve">. Es nomenaran també suplents pels tribunals. El/La director/a o </w:t>
      </w:r>
      <w:proofErr w:type="spellStart"/>
      <w:r w:rsidRPr="009E6821">
        <w:rPr>
          <w:color w:val="auto"/>
        </w:rPr>
        <w:t>codirectors</w:t>
      </w:r>
      <w:proofErr w:type="spellEnd"/>
      <w:r w:rsidRPr="009E6821">
        <w:rPr>
          <w:color w:val="auto"/>
        </w:rPr>
        <w:t>/res del TFG no formaran part del tribunal.</w:t>
      </w:r>
    </w:p>
    <w:p w:rsidR="004E0141" w:rsidRPr="009E6821" w:rsidRDefault="004E0141" w:rsidP="00682E6C">
      <w:pPr>
        <w:pStyle w:val="Default"/>
        <w:ind w:left="766" w:firstLine="0"/>
        <w:jc w:val="both"/>
        <w:rPr>
          <w:b/>
          <w:bCs/>
          <w:color w:val="auto"/>
        </w:rPr>
      </w:pPr>
      <w:r w:rsidRPr="009E6821">
        <w:rPr>
          <w:color w:val="auto"/>
        </w:rPr>
        <w:t>Quan un TFG hagi estat realitzat en equip, serà avaluat pel mateix tribunal i en la mateixa sessió pel conjunt d’estudiants que formen part de l’equip.</w:t>
      </w:r>
    </w:p>
    <w:p w:rsidR="004E0141" w:rsidRPr="009E6821" w:rsidRDefault="004E0141" w:rsidP="00682E6C">
      <w:pPr>
        <w:pStyle w:val="Default"/>
        <w:ind w:left="766" w:firstLine="0"/>
        <w:jc w:val="both"/>
        <w:rPr>
          <w:color w:val="auto"/>
        </w:rPr>
      </w:pPr>
    </w:p>
    <w:p w:rsidR="004E0141" w:rsidRDefault="004E0141" w:rsidP="00682E6C">
      <w:pPr>
        <w:pStyle w:val="Default"/>
        <w:ind w:left="766" w:firstLine="0"/>
        <w:jc w:val="both"/>
        <w:rPr>
          <w:color w:val="auto"/>
        </w:rPr>
      </w:pPr>
      <w:r w:rsidRPr="009E6821">
        <w:rPr>
          <w:color w:val="auto"/>
        </w:rPr>
        <w:t xml:space="preserve">La direcció de la FOOT fixarà les dates i horaris de defensa dels TFG, escoltada la </w:t>
      </w:r>
      <w:r w:rsidR="009407E3" w:rsidRPr="009E6821">
        <w:rPr>
          <w:color w:val="auto"/>
        </w:rPr>
        <w:t xml:space="preserve">Comissió </w:t>
      </w:r>
      <w:r w:rsidR="009407E3">
        <w:rPr>
          <w:color w:val="auto"/>
        </w:rPr>
        <w:t>que vetlli per la qualitat del programa formatiu</w:t>
      </w:r>
      <w:r w:rsidR="009407E3" w:rsidRPr="009E6821">
        <w:rPr>
          <w:color w:val="auto"/>
        </w:rPr>
        <w:t>.</w:t>
      </w:r>
    </w:p>
    <w:p w:rsidR="009407E3" w:rsidRPr="009E6821" w:rsidRDefault="009407E3" w:rsidP="00682E6C">
      <w:pPr>
        <w:pStyle w:val="Default"/>
        <w:ind w:left="766" w:firstLine="0"/>
        <w:jc w:val="both"/>
        <w:rPr>
          <w:color w:val="auto"/>
        </w:rPr>
      </w:pPr>
    </w:p>
    <w:p w:rsidR="004E0141" w:rsidRPr="009E6821" w:rsidRDefault="004E0141" w:rsidP="004E0141">
      <w:pPr>
        <w:pStyle w:val="Default"/>
        <w:numPr>
          <w:ilvl w:val="0"/>
          <w:numId w:val="13"/>
        </w:numPr>
        <w:rPr>
          <w:b/>
          <w:color w:val="auto"/>
        </w:rPr>
      </w:pPr>
      <w:r w:rsidRPr="009E6821">
        <w:rPr>
          <w:b/>
          <w:color w:val="auto"/>
        </w:rPr>
        <w:t>Dipòsit del TFG.</w:t>
      </w:r>
    </w:p>
    <w:p w:rsidR="004E0141" w:rsidRPr="00C04371" w:rsidRDefault="004E0141" w:rsidP="004E0141">
      <w:pPr>
        <w:pStyle w:val="NormalWeb"/>
        <w:spacing w:before="0" w:beforeAutospacing="0" w:after="0" w:afterAutospacing="0" w:line="276" w:lineRule="auto"/>
        <w:ind w:left="1063" w:firstLine="0"/>
        <w:jc w:val="both"/>
        <w:rPr>
          <w:rFonts w:ascii="Arial" w:hAnsi="Arial" w:cs="Arial"/>
          <w:b/>
          <w:bCs/>
        </w:rPr>
      </w:pPr>
    </w:p>
    <w:p w:rsidR="004E0141" w:rsidRPr="00C04371" w:rsidRDefault="004E0141" w:rsidP="004E0141">
      <w:pPr>
        <w:pStyle w:val="NormalWeb"/>
        <w:spacing w:before="0" w:beforeAutospacing="0" w:after="0" w:afterAutospacing="0" w:line="276" w:lineRule="auto"/>
        <w:ind w:left="708" w:firstLine="0"/>
        <w:jc w:val="both"/>
        <w:rPr>
          <w:rFonts w:ascii="Arial" w:hAnsi="Arial" w:cs="Arial"/>
        </w:rPr>
      </w:pPr>
      <w:r w:rsidRPr="00C04371">
        <w:rPr>
          <w:rFonts w:ascii="Arial" w:hAnsi="Arial" w:cs="Arial"/>
        </w:rPr>
        <w:t>La  memòria del TFG haurà de ser elaborada seguint el model estipulat pel Centre. Es recomana que la memòria tingui una extensió màxima aproximada de 50 pàgines (sense comptar annexos).</w:t>
      </w:r>
    </w:p>
    <w:p w:rsidR="004E0141" w:rsidRPr="00C04371" w:rsidRDefault="004E0141" w:rsidP="004E0141">
      <w:pPr>
        <w:pStyle w:val="NormalWeb"/>
        <w:spacing w:before="0" w:beforeAutospacing="0" w:after="0" w:afterAutospacing="0" w:line="276" w:lineRule="auto"/>
        <w:ind w:firstLine="0"/>
        <w:jc w:val="both"/>
        <w:rPr>
          <w:rFonts w:ascii="Arial" w:hAnsi="Arial" w:cs="Arial"/>
        </w:rPr>
      </w:pPr>
    </w:p>
    <w:p w:rsidR="004E0141" w:rsidRPr="00C04371" w:rsidRDefault="004E0141" w:rsidP="004E0141">
      <w:pPr>
        <w:pStyle w:val="NormalWeb"/>
        <w:spacing w:before="0" w:beforeAutospacing="0" w:after="0" w:afterAutospacing="0" w:line="276" w:lineRule="auto"/>
        <w:ind w:left="708" w:firstLine="0"/>
        <w:rPr>
          <w:rFonts w:ascii="Arial" w:hAnsi="Arial" w:cs="Arial"/>
        </w:rPr>
      </w:pPr>
      <w:r w:rsidRPr="00C04371">
        <w:rPr>
          <w:rFonts w:ascii="Arial" w:hAnsi="Arial" w:cs="Arial"/>
        </w:rPr>
        <w:t>En tot cas, la memòria del TFG haurà d’incloure:</w:t>
      </w:r>
    </w:p>
    <w:p w:rsidR="004E0141" w:rsidRPr="00C04371" w:rsidRDefault="004E0141" w:rsidP="004E0141">
      <w:pPr>
        <w:pStyle w:val="NormalWeb"/>
        <w:spacing w:before="0" w:beforeAutospacing="0" w:after="0" w:afterAutospacing="0" w:line="276" w:lineRule="auto"/>
        <w:ind w:firstLine="0"/>
        <w:rPr>
          <w:rFonts w:ascii="Arial" w:hAnsi="Arial" w:cs="Arial"/>
        </w:rPr>
      </w:pPr>
      <w:r w:rsidRPr="00C04371">
        <w:rPr>
          <w:rFonts w:ascii="Arial" w:hAnsi="Arial" w:cs="Arial"/>
        </w:rPr>
        <w:t xml:space="preserve"> </w:t>
      </w:r>
    </w:p>
    <w:p w:rsidR="004E0141" w:rsidRPr="00C04371" w:rsidRDefault="004E0141" w:rsidP="004E0141">
      <w:pPr>
        <w:pStyle w:val="NormalWeb"/>
        <w:numPr>
          <w:ilvl w:val="0"/>
          <w:numId w:val="5"/>
        </w:numPr>
        <w:spacing w:before="0" w:beforeAutospacing="0" w:after="120" w:afterAutospacing="0" w:line="276" w:lineRule="auto"/>
        <w:ind w:left="1786" w:hanging="510"/>
        <w:jc w:val="both"/>
        <w:rPr>
          <w:rFonts w:ascii="Arial" w:hAnsi="Arial" w:cs="Arial"/>
        </w:rPr>
      </w:pPr>
      <w:r w:rsidRPr="00C04371">
        <w:rPr>
          <w:rFonts w:ascii="Arial" w:hAnsi="Arial" w:cs="Arial"/>
        </w:rPr>
        <w:t xml:space="preserve">La portada amb el títol definitiu del TFG (segons model oficial). </w:t>
      </w:r>
    </w:p>
    <w:p w:rsidR="004E0141" w:rsidRPr="00C04371" w:rsidRDefault="004E0141" w:rsidP="004E0141">
      <w:pPr>
        <w:pStyle w:val="NormalWeb"/>
        <w:numPr>
          <w:ilvl w:val="0"/>
          <w:numId w:val="5"/>
        </w:numPr>
        <w:spacing w:before="0" w:beforeAutospacing="0" w:after="120" w:afterAutospacing="0" w:line="276" w:lineRule="auto"/>
        <w:ind w:left="1786" w:hanging="510"/>
        <w:jc w:val="both"/>
        <w:rPr>
          <w:rFonts w:ascii="Arial" w:hAnsi="Arial" w:cs="Arial"/>
        </w:rPr>
      </w:pPr>
      <w:r w:rsidRPr="00C04371">
        <w:rPr>
          <w:rFonts w:ascii="Arial" w:hAnsi="Arial" w:cs="Arial"/>
        </w:rPr>
        <w:t xml:space="preserve">Una pàgina on hi consti el </w:t>
      </w:r>
      <w:r w:rsidRPr="000F4A1A">
        <w:rPr>
          <w:rFonts w:ascii="Arial" w:hAnsi="Arial" w:cs="Arial"/>
        </w:rPr>
        <w:t>vistiplau</w:t>
      </w:r>
      <w:r w:rsidRPr="00C04371">
        <w:rPr>
          <w:rFonts w:ascii="Arial" w:hAnsi="Arial" w:cs="Arial"/>
        </w:rPr>
        <w:t xml:space="preserve"> del director al treball (segons model oficial).</w:t>
      </w:r>
    </w:p>
    <w:p w:rsidR="004E0141" w:rsidRPr="00C04371" w:rsidRDefault="004E0141" w:rsidP="004E0141">
      <w:pPr>
        <w:pStyle w:val="NormalWeb"/>
        <w:numPr>
          <w:ilvl w:val="0"/>
          <w:numId w:val="5"/>
        </w:numPr>
        <w:spacing w:before="0" w:beforeAutospacing="0" w:after="120" w:afterAutospacing="0" w:line="276" w:lineRule="auto"/>
        <w:ind w:left="1786" w:hanging="510"/>
        <w:jc w:val="both"/>
        <w:rPr>
          <w:rFonts w:ascii="Arial" w:hAnsi="Arial" w:cs="Arial"/>
        </w:rPr>
      </w:pPr>
      <w:r w:rsidRPr="00C04371">
        <w:rPr>
          <w:rFonts w:ascii="Arial" w:hAnsi="Arial" w:cs="Arial"/>
        </w:rPr>
        <w:t xml:space="preserve">Una pàgina amb un resum de la memòria d’unes 200 paraules en català, castellà i anglès que podrà ser incorporat per la Biblioteca a les bases de dades consultables en xarxa.  </w:t>
      </w:r>
    </w:p>
    <w:p w:rsidR="004E0141" w:rsidRPr="00C04371" w:rsidRDefault="004E0141" w:rsidP="004E0141">
      <w:pPr>
        <w:pStyle w:val="NormalWeb"/>
        <w:numPr>
          <w:ilvl w:val="0"/>
          <w:numId w:val="5"/>
        </w:numPr>
        <w:spacing w:before="0" w:beforeAutospacing="0" w:after="120" w:afterAutospacing="0" w:line="276" w:lineRule="auto"/>
        <w:ind w:left="1786" w:hanging="510"/>
        <w:jc w:val="both"/>
        <w:rPr>
          <w:rFonts w:ascii="Arial" w:hAnsi="Arial" w:cs="Arial"/>
        </w:rPr>
      </w:pPr>
      <w:r w:rsidRPr="00C04371">
        <w:rPr>
          <w:rFonts w:ascii="Arial" w:hAnsi="Arial" w:cs="Arial"/>
        </w:rPr>
        <w:t>En el cas de que e</w:t>
      </w:r>
      <w:r w:rsidR="00DA2E5D" w:rsidRPr="00C04371">
        <w:rPr>
          <w:rFonts w:ascii="Arial" w:hAnsi="Arial" w:cs="Arial"/>
        </w:rPr>
        <w:t xml:space="preserve">l treball no sigui en anglès, </w:t>
      </w:r>
      <w:r w:rsidRPr="00C04371">
        <w:rPr>
          <w:rFonts w:ascii="Arial" w:hAnsi="Arial" w:cs="Arial"/>
        </w:rPr>
        <w:t>haurà d’incloure un resum extens entre 1.500 i 3.000 paraules redactat en anglès.</w:t>
      </w:r>
    </w:p>
    <w:p w:rsidR="004E0141" w:rsidRPr="00C04371" w:rsidRDefault="004E0141" w:rsidP="004E0141">
      <w:pPr>
        <w:pStyle w:val="NormalWeb"/>
        <w:numPr>
          <w:ilvl w:val="0"/>
          <w:numId w:val="5"/>
        </w:numPr>
        <w:spacing w:before="0" w:beforeAutospacing="0" w:after="120" w:afterAutospacing="0" w:line="276" w:lineRule="auto"/>
        <w:ind w:left="1786" w:hanging="510"/>
        <w:jc w:val="both"/>
        <w:rPr>
          <w:rFonts w:ascii="Arial" w:hAnsi="Arial" w:cs="Arial"/>
        </w:rPr>
      </w:pPr>
      <w:r w:rsidRPr="00C04371">
        <w:rPr>
          <w:rFonts w:ascii="Arial" w:hAnsi="Arial" w:cs="Arial"/>
        </w:rPr>
        <w:t>La memòria del treball realitzat. Aquesta memòria podrà també tenir un format d’article si es pensa enviar el treball per la seva publicació. En aquest cas s’ha d’incloure, i seguir, les normes per a la publicació pròpies de la revista  en la que es pensa presentar. En el cas que el treball sigui un estudi de casos, la memòria contindrà el detall de, com a mínim</w:t>
      </w:r>
      <w:r w:rsidRPr="00C04371">
        <w:rPr>
          <w:rFonts w:ascii="Arial" w:hAnsi="Arial" w:cs="Arial"/>
          <w:color w:val="000000"/>
        </w:rPr>
        <w:t>, 5</w:t>
      </w:r>
      <w:r w:rsidRPr="00C04371">
        <w:rPr>
          <w:rFonts w:ascii="Arial" w:hAnsi="Arial" w:cs="Arial"/>
        </w:rPr>
        <w:t xml:space="preserve"> casos.</w:t>
      </w:r>
    </w:p>
    <w:p w:rsidR="004E0141" w:rsidRPr="00C04371" w:rsidRDefault="004E0141" w:rsidP="004E0141">
      <w:pPr>
        <w:pStyle w:val="NormalWeb"/>
        <w:numPr>
          <w:ilvl w:val="0"/>
          <w:numId w:val="5"/>
        </w:numPr>
        <w:spacing w:before="0" w:beforeAutospacing="0" w:after="120" w:afterAutospacing="0" w:line="276" w:lineRule="auto"/>
        <w:ind w:left="1786" w:hanging="510"/>
        <w:jc w:val="both"/>
        <w:rPr>
          <w:rFonts w:ascii="Arial" w:hAnsi="Arial" w:cs="Arial"/>
        </w:rPr>
      </w:pPr>
      <w:r w:rsidRPr="00C04371">
        <w:rPr>
          <w:rFonts w:ascii="Arial" w:hAnsi="Arial" w:cs="Arial"/>
        </w:rPr>
        <w:t>El TFG contindrà un apartat obligatori on s’analitzin les implicacions ètiques, legals, de protecció de dades,... lligades a la competència transversal “compromís ètic i social” que hi tinguin relació.</w:t>
      </w:r>
    </w:p>
    <w:p w:rsidR="004E0141" w:rsidRPr="00C04371" w:rsidRDefault="004E0141" w:rsidP="004E0141">
      <w:pPr>
        <w:pStyle w:val="NormalWeb"/>
        <w:numPr>
          <w:ilvl w:val="0"/>
          <w:numId w:val="5"/>
        </w:numPr>
        <w:spacing w:before="0" w:beforeAutospacing="0" w:after="0" w:afterAutospacing="0" w:line="276" w:lineRule="auto"/>
        <w:ind w:left="1786" w:hanging="510"/>
        <w:jc w:val="both"/>
        <w:rPr>
          <w:rFonts w:ascii="Arial" w:hAnsi="Arial" w:cs="Arial"/>
        </w:rPr>
      </w:pPr>
      <w:r w:rsidRPr="00C04371">
        <w:rPr>
          <w:rFonts w:ascii="Arial" w:hAnsi="Arial" w:cs="Arial"/>
        </w:rPr>
        <w:t>Altres annexos si es consideren de rellevància pel TFG.</w:t>
      </w:r>
    </w:p>
    <w:p w:rsidR="004E0141" w:rsidRPr="00C04371" w:rsidRDefault="004E0141" w:rsidP="004E0141">
      <w:pPr>
        <w:pStyle w:val="Default"/>
        <w:ind w:left="766" w:firstLine="0"/>
      </w:pPr>
    </w:p>
    <w:p w:rsidR="004E0141" w:rsidRPr="00C04371" w:rsidRDefault="0029540A" w:rsidP="0029540A">
      <w:pPr>
        <w:pStyle w:val="NormalWeb"/>
        <w:spacing w:before="0" w:beforeAutospacing="0" w:after="0" w:afterAutospacing="0" w:line="276" w:lineRule="auto"/>
        <w:ind w:left="703" w:firstLine="0"/>
        <w:jc w:val="both"/>
        <w:rPr>
          <w:rFonts w:ascii="Arial" w:hAnsi="Arial" w:cs="Arial"/>
        </w:rPr>
      </w:pPr>
      <w:r w:rsidRPr="00C04371">
        <w:rPr>
          <w:rFonts w:ascii="Arial" w:hAnsi="Arial" w:cs="Arial"/>
        </w:rPr>
        <w:lastRenderedPageBreak/>
        <w:t>La memòria i la resta de documents del TFG seran dipositats a secretaria acadèmica en format electrònic</w:t>
      </w:r>
      <w:r w:rsidR="004E0141" w:rsidRPr="00C04371">
        <w:rPr>
          <w:rFonts w:ascii="Arial" w:hAnsi="Arial" w:cs="Arial"/>
        </w:rPr>
        <w:t xml:space="preserve"> dues setmanes abans de la seva defensa. En el cas que el tribunal, a la vista de la memòria, consideri que el treball no té la qualitat suficient per aprovar, ho comunicarà al professor responsable del TFG i al coordinador dels estudis per mirar de trobar les mesures oportunes.</w:t>
      </w:r>
    </w:p>
    <w:p w:rsidR="004E0141" w:rsidRPr="00C04371" w:rsidRDefault="004E0141" w:rsidP="004E0141">
      <w:pPr>
        <w:pStyle w:val="Prrafodelista"/>
        <w:spacing w:after="0"/>
        <w:rPr>
          <w:rFonts w:ascii="Arial" w:hAnsi="Arial" w:cs="Arial"/>
        </w:rPr>
      </w:pPr>
    </w:p>
    <w:p w:rsidR="004E0141" w:rsidRPr="009E6821" w:rsidRDefault="0029540A" w:rsidP="00682E6C">
      <w:pPr>
        <w:pStyle w:val="NormalWeb"/>
        <w:spacing w:before="0" w:beforeAutospacing="0" w:after="0" w:afterAutospacing="0" w:line="276" w:lineRule="auto"/>
        <w:ind w:left="703" w:firstLine="0"/>
        <w:jc w:val="both"/>
        <w:rPr>
          <w:rFonts w:ascii="Arial" w:hAnsi="Arial" w:cs="Arial"/>
        </w:rPr>
      </w:pPr>
      <w:r w:rsidRPr="00C04371">
        <w:rPr>
          <w:rFonts w:ascii="Arial" w:hAnsi="Arial" w:cs="Arial"/>
        </w:rPr>
        <w:t>L’estudiant/a haurà de signar</w:t>
      </w:r>
      <w:r w:rsidR="004E0141" w:rsidRPr="00C04371">
        <w:rPr>
          <w:rFonts w:ascii="Arial" w:hAnsi="Arial" w:cs="Arial"/>
        </w:rPr>
        <w:t xml:space="preserve"> l’acord de difusió del treball a través de la web del Servei de Biblioteques i Documentació (SBD) de la UPC. En cas que el TFG s’aprovi, una còpia en format electrònic serà enviat al SBD per a la seva publicació. Si hi ha una clàusula de confidencialitat en el TFG, la direcció del Centre decidirà </w:t>
      </w:r>
      <w:r w:rsidR="004E0141" w:rsidRPr="009E6821">
        <w:rPr>
          <w:rFonts w:ascii="Arial" w:hAnsi="Arial" w:cs="Arial"/>
        </w:rPr>
        <w:t xml:space="preserve">quina part és publicable. </w:t>
      </w:r>
    </w:p>
    <w:p w:rsidR="0029540A" w:rsidRPr="009E6821" w:rsidRDefault="0029540A" w:rsidP="0029540A">
      <w:pPr>
        <w:pStyle w:val="NormalWeb"/>
        <w:spacing w:before="0" w:beforeAutospacing="0" w:after="0" w:afterAutospacing="0" w:line="276" w:lineRule="auto"/>
        <w:ind w:left="703" w:firstLine="0"/>
        <w:rPr>
          <w:rFonts w:ascii="Arial" w:hAnsi="Arial" w:cs="Arial"/>
        </w:rPr>
      </w:pPr>
    </w:p>
    <w:p w:rsidR="0029540A" w:rsidRPr="009E6821" w:rsidRDefault="0029540A" w:rsidP="0029540A">
      <w:pPr>
        <w:pStyle w:val="NormalWeb"/>
        <w:numPr>
          <w:ilvl w:val="0"/>
          <w:numId w:val="13"/>
        </w:numPr>
        <w:spacing w:before="0" w:beforeAutospacing="0" w:after="0" w:afterAutospacing="0" w:line="276" w:lineRule="auto"/>
        <w:rPr>
          <w:rFonts w:ascii="Arial" w:hAnsi="Arial" w:cs="Arial"/>
          <w:b/>
        </w:rPr>
      </w:pPr>
      <w:r w:rsidRPr="009E6821">
        <w:rPr>
          <w:rFonts w:ascii="Arial" w:hAnsi="Arial" w:cs="Arial"/>
          <w:b/>
        </w:rPr>
        <w:t>Defensa del TFG.</w:t>
      </w:r>
    </w:p>
    <w:p w:rsidR="0029540A" w:rsidRPr="009E6821" w:rsidRDefault="0029540A" w:rsidP="0029540A">
      <w:pPr>
        <w:pStyle w:val="NormalWeb"/>
        <w:spacing w:before="0" w:beforeAutospacing="0" w:after="0" w:afterAutospacing="0" w:line="276" w:lineRule="auto"/>
        <w:ind w:left="1126" w:firstLine="0"/>
        <w:rPr>
          <w:rFonts w:ascii="Arial" w:hAnsi="Arial" w:cs="Arial"/>
        </w:rPr>
      </w:pPr>
    </w:p>
    <w:p w:rsidR="0029540A" w:rsidRPr="009E6821" w:rsidRDefault="0029540A" w:rsidP="0029540A">
      <w:pPr>
        <w:pStyle w:val="NormalWeb"/>
        <w:spacing w:before="0" w:beforeAutospacing="0" w:after="0" w:afterAutospacing="0" w:line="276" w:lineRule="auto"/>
        <w:ind w:left="703" w:firstLine="0"/>
        <w:jc w:val="both"/>
        <w:rPr>
          <w:rFonts w:ascii="Arial" w:hAnsi="Arial" w:cs="Arial"/>
        </w:rPr>
      </w:pPr>
      <w:r w:rsidRPr="009E6821">
        <w:rPr>
          <w:rFonts w:ascii="Arial" w:hAnsi="Arial" w:cs="Arial"/>
        </w:rPr>
        <w:t>La defensa del TFG ha de tenir lloc dins del curs acadèmic (quadrimestral) en què s'ha fet la matrícula. El centre fixarà cada curs la data en qu</w:t>
      </w:r>
      <w:r w:rsidR="001E73B1">
        <w:rPr>
          <w:rFonts w:ascii="Arial" w:hAnsi="Arial" w:cs="Arial"/>
        </w:rPr>
        <w:t>è</w:t>
      </w:r>
      <w:r w:rsidRPr="009E6821">
        <w:rPr>
          <w:rFonts w:ascii="Arial" w:hAnsi="Arial" w:cs="Arial"/>
        </w:rPr>
        <w:t xml:space="preserve"> es convocaran els tribunals, habitualment amb posterioritat a la reunió d</w:t>
      </w:r>
      <w:r w:rsidR="00607C35">
        <w:rPr>
          <w:rFonts w:ascii="Arial" w:hAnsi="Arial" w:cs="Arial"/>
        </w:rPr>
        <w:t>e Comissió d</w:t>
      </w:r>
      <w:r w:rsidRPr="009E6821">
        <w:rPr>
          <w:rFonts w:ascii="Arial" w:hAnsi="Arial" w:cs="Arial"/>
        </w:rPr>
        <w:t>’Avaluació Curricular. Si no es compleixen les condicions per ser defensat</w:t>
      </w:r>
      <w:r w:rsidR="009D522E" w:rsidRPr="009E6821">
        <w:rPr>
          <w:rFonts w:ascii="Arial" w:hAnsi="Arial" w:cs="Arial"/>
        </w:rPr>
        <w:t>, no es presenta</w:t>
      </w:r>
      <w:r w:rsidRPr="009E6821">
        <w:rPr>
          <w:rFonts w:ascii="Arial" w:hAnsi="Arial" w:cs="Arial"/>
        </w:rPr>
        <w:t xml:space="preserve"> o no s’aprova, caldrà tornar a matricular de nou el TFG</w:t>
      </w:r>
      <w:r w:rsidR="009D522E" w:rsidRPr="009E6821">
        <w:rPr>
          <w:rFonts w:ascii="Arial" w:hAnsi="Arial" w:cs="Arial"/>
        </w:rPr>
        <w:t xml:space="preserve"> tal i com s’indica a l’apartat 5.c d’aquesta normativa.</w:t>
      </w:r>
    </w:p>
    <w:p w:rsidR="00782711" w:rsidRDefault="00782711" w:rsidP="00782711">
      <w:pPr>
        <w:spacing w:after="0"/>
        <w:ind w:left="703" w:firstLine="0"/>
        <w:rPr>
          <w:rFonts w:ascii="Arial" w:hAnsi="Arial" w:cs="Arial"/>
          <w:sz w:val="24"/>
          <w:szCs w:val="24"/>
        </w:rPr>
      </w:pPr>
    </w:p>
    <w:p w:rsidR="0029540A" w:rsidRPr="009E6821" w:rsidRDefault="0029540A" w:rsidP="00782711">
      <w:pPr>
        <w:spacing w:after="0"/>
        <w:ind w:left="703" w:firstLine="0"/>
        <w:rPr>
          <w:rFonts w:ascii="Arial" w:hAnsi="Arial" w:cs="Arial"/>
          <w:sz w:val="24"/>
          <w:szCs w:val="24"/>
        </w:rPr>
      </w:pPr>
      <w:r w:rsidRPr="009E6821">
        <w:rPr>
          <w:rFonts w:ascii="Arial" w:hAnsi="Arial" w:cs="Arial"/>
          <w:sz w:val="24"/>
          <w:szCs w:val="24"/>
        </w:rPr>
        <w:t>La defensa del TFG és un acte públic davant del tribunal d’avaluació designat i pot tenir els formats següents:</w:t>
      </w:r>
    </w:p>
    <w:p w:rsidR="0029540A" w:rsidRPr="009E6821" w:rsidRDefault="0029540A" w:rsidP="0029540A">
      <w:pPr>
        <w:pStyle w:val="NormalWeb"/>
        <w:numPr>
          <w:ilvl w:val="0"/>
          <w:numId w:val="7"/>
        </w:numPr>
        <w:spacing w:before="0" w:beforeAutospacing="0" w:after="0" w:afterAutospacing="0" w:line="276" w:lineRule="auto"/>
        <w:jc w:val="both"/>
        <w:rPr>
          <w:rFonts w:ascii="Arial" w:hAnsi="Arial" w:cs="Arial"/>
        </w:rPr>
      </w:pPr>
      <w:r w:rsidRPr="009E6821">
        <w:rPr>
          <w:rFonts w:ascii="Arial" w:hAnsi="Arial" w:cs="Arial"/>
        </w:rPr>
        <w:t>Defensa pública oral amb suport multimèdia. L’exposició tindrà una durada aproximada de 20 minuts i mai més de 30 minuts.</w:t>
      </w:r>
    </w:p>
    <w:p w:rsidR="0029540A" w:rsidRPr="009E6821" w:rsidRDefault="0029540A" w:rsidP="0029540A">
      <w:pPr>
        <w:pStyle w:val="NormalWeb"/>
        <w:numPr>
          <w:ilvl w:val="0"/>
          <w:numId w:val="7"/>
        </w:numPr>
        <w:spacing w:before="0" w:beforeAutospacing="0" w:after="0" w:afterAutospacing="0" w:line="276" w:lineRule="auto"/>
        <w:jc w:val="both"/>
        <w:rPr>
          <w:rFonts w:ascii="Arial" w:hAnsi="Arial" w:cs="Arial"/>
        </w:rPr>
      </w:pPr>
      <w:r w:rsidRPr="009E6821">
        <w:rPr>
          <w:rFonts w:ascii="Arial" w:hAnsi="Arial" w:cs="Arial"/>
        </w:rPr>
        <w:t>Defensa pública oral amb suport de pòster</w:t>
      </w:r>
    </w:p>
    <w:p w:rsidR="0029540A" w:rsidRPr="009E6821" w:rsidRDefault="0029540A" w:rsidP="0029540A">
      <w:pPr>
        <w:pStyle w:val="NormalWeb"/>
        <w:numPr>
          <w:ilvl w:val="0"/>
          <w:numId w:val="7"/>
        </w:numPr>
        <w:spacing w:before="0" w:beforeAutospacing="0" w:after="0" w:afterAutospacing="0" w:line="276" w:lineRule="auto"/>
        <w:jc w:val="both"/>
        <w:rPr>
          <w:rFonts w:ascii="Arial" w:hAnsi="Arial" w:cs="Arial"/>
        </w:rPr>
      </w:pPr>
      <w:r w:rsidRPr="009E6821">
        <w:rPr>
          <w:rFonts w:ascii="Arial" w:hAnsi="Arial" w:cs="Arial"/>
        </w:rPr>
        <w:t>Entrevista amb el tribunal.</w:t>
      </w:r>
    </w:p>
    <w:p w:rsidR="00682E6C" w:rsidRPr="009E6821" w:rsidRDefault="00682E6C" w:rsidP="00782711">
      <w:pPr>
        <w:pStyle w:val="NormalWeb"/>
        <w:spacing w:before="0" w:beforeAutospacing="0" w:after="0" w:afterAutospacing="0" w:line="276" w:lineRule="auto"/>
        <w:jc w:val="both"/>
        <w:rPr>
          <w:rFonts w:ascii="Arial" w:hAnsi="Arial" w:cs="Arial"/>
        </w:rPr>
      </w:pPr>
    </w:p>
    <w:p w:rsidR="00682E6C" w:rsidRDefault="00682E6C" w:rsidP="00782711">
      <w:pPr>
        <w:pStyle w:val="NormalWeb"/>
        <w:spacing w:before="0" w:beforeAutospacing="0" w:after="0" w:afterAutospacing="0" w:line="276" w:lineRule="auto"/>
        <w:ind w:left="703" w:firstLine="0"/>
        <w:jc w:val="both"/>
        <w:rPr>
          <w:rFonts w:ascii="Arial" w:hAnsi="Arial" w:cs="Arial"/>
        </w:rPr>
      </w:pPr>
      <w:r w:rsidRPr="009E6821">
        <w:rPr>
          <w:rFonts w:ascii="Arial" w:hAnsi="Arial" w:cs="Arial"/>
        </w:rPr>
        <w:t>En qualsevol dels formats, almenys una part de la defensa haurà de fer-se en anglès</w:t>
      </w:r>
      <w:r w:rsidR="00CF5A33" w:rsidRPr="009E6821">
        <w:rPr>
          <w:rFonts w:ascii="Arial" w:hAnsi="Arial" w:cs="Arial"/>
        </w:rPr>
        <w:t xml:space="preserve"> (com a exemple, les conclusions del TFG).</w:t>
      </w:r>
    </w:p>
    <w:p w:rsidR="001E73B1" w:rsidRPr="00D36E96" w:rsidRDefault="001E73B1" w:rsidP="001E73B1">
      <w:pPr>
        <w:pStyle w:val="NormalWeb"/>
        <w:spacing w:line="276" w:lineRule="auto"/>
        <w:ind w:left="703" w:firstLine="0"/>
        <w:jc w:val="both"/>
        <w:rPr>
          <w:rFonts w:ascii="Arial" w:hAnsi="Arial" w:cs="Arial"/>
        </w:rPr>
      </w:pPr>
      <w:r w:rsidRPr="00D36E96">
        <w:rPr>
          <w:rFonts w:ascii="Arial" w:hAnsi="Arial" w:cs="Arial"/>
        </w:rPr>
        <w:t>Quan el TFG es realitzi dins del marc d'algun programa de mobilitat universitària, la defensa i l'avaluació podran realitzar-se en la Universitat de destí. Posteriorment, la FOOT en farà el reconeixement de la qualificació, amb el vistiplau del tutor/a i un cop lliurada la memòria a la FOOT. Si el TFG es  realitza en el marc d’algun programa de mobilitat en empresa (nacional o internacional), la defensa s’haurà de fer a la FOOT.</w:t>
      </w:r>
    </w:p>
    <w:p w:rsidR="0029540A" w:rsidRPr="009E6821" w:rsidRDefault="0029540A" w:rsidP="0029540A">
      <w:pPr>
        <w:pStyle w:val="NormalWeb"/>
        <w:numPr>
          <w:ilvl w:val="0"/>
          <w:numId w:val="13"/>
        </w:numPr>
        <w:spacing w:line="276" w:lineRule="auto"/>
        <w:jc w:val="both"/>
        <w:rPr>
          <w:rFonts w:ascii="Arial" w:hAnsi="Arial" w:cs="Arial"/>
          <w:b/>
        </w:rPr>
      </w:pPr>
      <w:r w:rsidRPr="009E6821">
        <w:rPr>
          <w:rFonts w:ascii="Arial" w:hAnsi="Arial" w:cs="Arial"/>
          <w:b/>
        </w:rPr>
        <w:t>Avaluació del TFG.</w:t>
      </w:r>
    </w:p>
    <w:p w:rsidR="0029540A" w:rsidRPr="009E6821" w:rsidRDefault="0029540A" w:rsidP="0029540A">
      <w:pPr>
        <w:pStyle w:val="NormalWeb"/>
        <w:spacing w:line="276" w:lineRule="auto"/>
        <w:ind w:left="766" w:firstLine="0"/>
        <w:jc w:val="both"/>
        <w:rPr>
          <w:rFonts w:ascii="Arial" w:hAnsi="Arial" w:cs="Arial"/>
        </w:rPr>
      </w:pPr>
      <w:r w:rsidRPr="009E6821">
        <w:rPr>
          <w:rFonts w:ascii="Arial" w:hAnsi="Arial" w:cs="Arial"/>
        </w:rPr>
        <w:t xml:space="preserve">Un cop realitzada la defensa, es farà la valoració del treball. </w:t>
      </w:r>
    </w:p>
    <w:p w:rsidR="004E0141" w:rsidRPr="00C04371" w:rsidRDefault="004E0141" w:rsidP="001F25EB">
      <w:pPr>
        <w:pStyle w:val="NormalWeb"/>
        <w:spacing w:line="276" w:lineRule="auto"/>
        <w:ind w:left="703" w:firstLine="0"/>
        <w:jc w:val="both"/>
        <w:rPr>
          <w:rFonts w:ascii="Arial" w:hAnsi="Arial" w:cs="Arial"/>
        </w:rPr>
      </w:pPr>
      <w:r w:rsidRPr="00C04371">
        <w:rPr>
          <w:rFonts w:ascii="Arial" w:hAnsi="Arial" w:cs="Arial"/>
        </w:rPr>
        <w:lastRenderedPageBreak/>
        <w:t>La memòria serà valorada pel tribunal de forma independent de la presentació i amb antelació a la presentació del TFG.</w:t>
      </w:r>
      <w:r w:rsidR="001F25EB" w:rsidRPr="00C04371">
        <w:rPr>
          <w:rFonts w:ascii="Arial" w:hAnsi="Arial" w:cs="Arial"/>
        </w:rPr>
        <w:t xml:space="preserve"> A més, el tribunal avaluador demanarà la valoració del director/a del TFG amb antelació a la seva defensa.</w:t>
      </w:r>
    </w:p>
    <w:p w:rsidR="004E0141" w:rsidRPr="000F4A1A" w:rsidRDefault="004E0141" w:rsidP="001F25EB">
      <w:pPr>
        <w:spacing w:after="0"/>
        <w:ind w:left="703" w:firstLine="0"/>
        <w:jc w:val="both"/>
        <w:rPr>
          <w:rFonts w:ascii="Arial" w:eastAsia="Times New Roman" w:hAnsi="Arial" w:cs="Arial"/>
          <w:sz w:val="24"/>
          <w:szCs w:val="24"/>
          <w:lang w:eastAsia="ca-ES"/>
        </w:rPr>
      </w:pPr>
      <w:r w:rsidRPr="000F4A1A">
        <w:rPr>
          <w:rFonts w:ascii="Arial" w:hAnsi="Arial" w:cs="Arial"/>
          <w:sz w:val="24"/>
          <w:szCs w:val="24"/>
        </w:rPr>
        <w:t>Serà preceptiva per la validesa de la defensa del TFG la presència de tots els membres del tribunal. En cas d'un imprevist, que haurà de constar en acta, podrà excusar-se la presència d'un dels seus membres.</w:t>
      </w:r>
      <w:r w:rsidRPr="000F4A1A">
        <w:rPr>
          <w:rFonts w:ascii="Arial" w:eastAsia="Times New Roman" w:hAnsi="Arial" w:cs="Arial"/>
          <w:sz w:val="24"/>
          <w:szCs w:val="24"/>
          <w:lang w:eastAsia="ca-ES"/>
        </w:rPr>
        <w:t xml:space="preserve"> </w:t>
      </w:r>
    </w:p>
    <w:p w:rsidR="004E0141" w:rsidRPr="000F4A1A" w:rsidRDefault="004E0141" w:rsidP="004E0141">
      <w:pPr>
        <w:spacing w:after="0"/>
        <w:ind w:left="1213" w:hanging="510"/>
        <w:jc w:val="both"/>
        <w:rPr>
          <w:rFonts w:ascii="Arial" w:eastAsia="Times New Roman" w:hAnsi="Arial" w:cs="Arial"/>
          <w:sz w:val="24"/>
          <w:szCs w:val="24"/>
          <w:lang w:eastAsia="ca-ES"/>
        </w:rPr>
      </w:pPr>
    </w:p>
    <w:p w:rsidR="001F25EB" w:rsidRPr="00C04371" w:rsidRDefault="001F25EB" w:rsidP="001F25EB">
      <w:pPr>
        <w:tabs>
          <w:tab w:val="left" w:pos="1134"/>
        </w:tabs>
        <w:spacing w:after="100" w:afterAutospacing="1"/>
        <w:ind w:left="705" w:firstLine="0"/>
        <w:rPr>
          <w:rFonts w:ascii="Arial" w:eastAsia="Times New Roman" w:hAnsi="Arial" w:cs="Arial"/>
          <w:sz w:val="24"/>
          <w:szCs w:val="24"/>
          <w:lang w:eastAsia="ca-ES"/>
        </w:rPr>
      </w:pPr>
      <w:r w:rsidRPr="000F4A1A">
        <w:rPr>
          <w:rFonts w:ascii="Arial" w:eastAsia="Times New Roman" w:hAnsi="Arial" w:cs="Arial"/>
          <w:sz w:val="24"/>
          <w:szCs w:val="24"/>
          <w:lang w:eastAsia="ca-ES"/>
        </w:rPr>
        <w:t>Per determinar la nota numèrica</w:t>
      </w:r>
      <w:r w:rsidR="004B3457" w:rsidRPr="000F4A1A">
        <w:rPr>
          <w:rFonts w:ascii="Arial" w:eastAsia="Times New Roman" w:hAnsi="Arial" w:cs="Arial"/>
          <w:sz w:val="24"/>
          <w:szCs w:val="24"/>
          <w:lang w:eastAsia="ca-ES"/>
        </w:rPr>
        <w:t xml:space="preserve"> es tindrà en compte:</w:t>
      </w:r>
    </w:p>
    <w:p w:rsidR="001F25EB" w:rsidRPr="00C04371" w:rsidRDefault="001F25EB" w:rsidP="001F25EB">
      <w:pPr>
        <w:pStyle w:val="NormalWeb"/>
        <w:numPr>
          <w:ilvl w:val="0"/>
          <w:numId w:val="7"/>
        </w:numPr>
        <w:spacing w:before="0" w:beforeAutospacing="0" w:after="0" w:afterAutospacing="0" w:line="276" w:lineRule="auto"/>
        <w:jc w:val="both"/>
        <w:rPr>
          <w:rFonts w:ascii="Arial" w:hAnsi="Arial" w:cs="Arial"/>
        </w:rPr>
      </w:pPr>
      <w:r w:rsidRPr="00C04371">
        <w:rPr>
          <w:rFonts w:ascii="Arial" w:hAnsi="Arial" w:cs="Arial"/>
        </w:rPr>
        <w:t>La valoració</w:t>
      </w:r>
      <w:r w:rsidR="004B3457" w:rsidRPr="000F4A1A">
        <w:rPr>
          <w:rFonts w:ascii="Arial" w:hAnsi="Arial" w:cs="Arial"/>
        </w:rPr>
        <w:t>, per part dels membres del tribunal,</w:t>
      </w:r>
      <w:r w:rsidRPr="000F4A1A">
        <w:rPr>
          <w:rFonts w:ascii="Arial" w:hAnsi="Arial" w:cs="Arial"/>
        </w:rPr>
        <w:t xml:space="preserve"> de la memòri</w:t>
      </w:r>
      <w:bookmarkStart w:id="0" w:name="_GoBack"/>
      <w:bookmarkEnd w:id="0"/>
      <w:r w:rsidRPr="000F4A1A">
        <w:rPr>
          <w:rFonts w:ascii="Arial" w:hAnsi="Arial" w:cs="Arial"/>
        </w:rPr>
        <w:t>a</w:t>
      </w:r>
      <w:r w:rsidRPr="00C04371">
        <w:rPr>
          <w:rFonts w:ascii="Arial" w:hAnsi="Arial" w:cs="Arial"/>
        </w:rPr>
        <w:t xml:space="preserve"> feta amb antelació i independència de la defensa: 40%</w:t>
      </w:r>
    </w:p>
    <w:p w:rsidR="001F25EB" w:rsidRPr="00C04371" w:rsidRDefault="001F25EB" w:rsidP="001F25EB">
      <w:pPr>
        <w:pStyle w:val="NormalWeb"/>
        <w:numPr>
          <w:ilvl w:val="0"/>
          <w:numId w:val="7"/>
        </w:numPr>
        <w:spacing w:before="0" w:beforeAutospacing="0" w:after="0" w:afterAutospacing="0" w:line="276" w:lineRule="auto"/>
        <w:jc w:val="both"/>
        <w:rPr>
          <w:rFonts w:ascii="Arial" w:hAnsi="Arial" w:cs="Arial"/>
        </w:rPr>
      </w:pPr>
      <w:r w:rsidRPr="00C04371">
        <w:rPr>
          <w:rFonts w:ascii="Arial" w:hAnsi="Arial" w:cs="Arial"/>
        </w:rPr>
        <w:t>La valoració del director del treball feta amb antelació: 30%</w:t>
      </w:r>
    </w:p>
    <w:p w:rsidR="001F25EB" w:rsidRPr="00C04371" w:rsidRDefault="001F25EB" w:rsidP="001F25EB">
      <w:pPr>
        <w:pStyle w:val="NormalWeb"/>
        <w:numPr>
          <w:ilvl w:val="0"/>
          <w:numId w:val="7"/>
        </w:numPr>
        <w:spacing w:before="0" w:beforeAutospacing="0" w:after="0" w:afterAutospacing="0" w:line="276" w:lineRule="auto"/>
        <w:jc w:val="both"/>
        <w:rPr>
          <w:rFonts w:ascii="Arial" w:hAnsi="Arial" w:cs="Arial"/>
        </w:rPr>
      </w:pPr>
      <w:r w:rsidRPr="00C04371">
        <w:rPr>
          <w:rFonts w:ascii="Arial" w:hAnsi="Arial" w:cs="Arial"/>
        </w:rPr>
        <w:t>La defensa del treball i la resposta a les preguntes que el tribunal formuli: 30%</w:t>
      </w:r>
    </w:p>
    <w:p w:rsidR="001F25EB" w:rsidRPr="00C04371" w:rsidRDefault="001F25EB" w:rsidP="001F25EB">
      <w:pPr>
        <w:pStyle w:val="NormalWeb"/>
        <w:tabs>
          <w:tab w:val="left" w:pos="1134"/>
          <w:tab w:val="left" w:pos="1418"/>
        </w:tabs>
        <w:spacing w:line="276" w:lineRule="auto"/>
        <w:ind w:left="703" w:firstLine="0"/>
        <w:jc w:val="both"/>
        <w:rPr>
          <w:rFonts w:ascii="Arial" w:hAnsi="Arial" w:cs="Arial"/>
        </w:rPr>
      </w:pPr>
      <w:r w:rsidRPr="00C04371">
        <w:rPr>
          <w:rFonts w:ascii="Arial" w:hAnsi="Arial" w:cs="Arial"/>
        </w:rPr>
        <w:t>Un cop realitzada la avaluació del TFG, el secretari de</w:t>
      </w:r>
      <w:r w:rsidR="0083348E" w:rsidRPr="00C04371">
        <w:rPr>
          <w:rFonts w:ascii="Arial" w:hAnsi="Arial" w:cs="Arial"/>
        </w:rPr>
        <w:t xml:space="preserve">l tribunal complimentarà l'acta d’avaluació </w:t>
      </w:r>
      <w:r w:rsidRPr="00C04371">
        <w:rPr>
          <w:rFonts w:ascii="Arial" w:hAnsi="Arial" w:cs="Arial"/>
        </w:rPr>
        <w:t>i la lliurarà a la Secretaria Acadèmica.</w:t>
      </w:r>
    </w:p>
    <w:p w:rsidR="0083348E" w:rsidRPr="009E6821" w:rsidRDefault="0083348E" w:rsidP="0083348E">
      <w:pPr>
        <w:pStyle w:val="NormalWeb"/>
        <w:tabs>
          <w:tab w:val="left" w:pos="1134"/>
          <w:tab w:val="left" w:pos="1418"/>
        </w:tabs>
        <w:spacing w:line="276" w:lineRule="auto"/>
        <w:ind w:left="703" w:firstLine="0"/>
        <w:jc w:val="both"/>
        <w:rPr>
          <w:rFonts w:ascii="Arial" w:hAnsi="Arial" w:cs="Arial"/>
        </w:rPr>
      </w:pPr>
      <w:r w:rsidRPr="009E6821">
        <w:rPr>
          <w:rFonts w:ascii="Arial" w:hAnsi="Arial" w:cs="Arial"/>
        </w:rPr>
        <w:t>La Direcció de la FOOT farà arribar als tribunals rúbriques d’avaluació a complimentar per la uniformització de criteris, com a eina per a la valoració i qualificació del treball. Aquesta rúbrica d’avaluació s’haurà de lliurar a la Secretaria Acadèmica juntament amb l’acta d’avaluació amb la nota corresponent.</w:t>
      </w:r>
    </w:p>
    <w:p w:rsidR="001F25EB" w:rsidRPr="009E6821" w:rsidRDefault="0083348E" w:rsidP="001F25EB">
      <w:pPr>
        <w:pStyle w:val="NormalWeb"/>
        <w:tabs>
          <w:tab w:val="left" w:pos="1134"/>
        </w:tabs>
        <w:spacing w:line="276" w:lineRule="auto"/>
        <w:ind w:left="703" w:firstLine="0"/>
        <w:jc w:val="both"/>
        <w:rPr>
          <w:rFonts w:ascii="Arial" w:hAnsi="Arial" w:cs="Arial"/>
        </w:rPr>
      </w:pPr>
      <w:r w:rsidRPr="009E6821">
        <w:rPr>
          <w:rFonts w:ascii="Arial" w:hAnsi="Arial" w:cs="Arial"/>
        </w:rPr>
        <w:t>L’acta d’avaluació</w:t>
      </w:r>
      <w:r w:rsidR="001F25EB" w:rsidRPr="009E6821">
        <w:rPr>
          <w:rFonts w:ascii="Arial" w:hAnsi="Arial" w:cs="Arial"/>
        </w:rPr>
        <w:t xml:space="preserve"> conté la informació següent: nombre de crèdits, nota numèrica amb una resolució de 0,1 punts i nota descriptiva. La nota descriptiva s'estableix d'acord amb l'escala establerta per la normativa UPC. En el cas dels TFG realitzats en equip, el tribunal pot assignar la mateixa nota a cada estudiant/a de l’equip o posar notes individualitzades si percep aportacions i domini del contingut del TFG notablement diferents.</w:t>
      </w:r>
    </w:p>
    <w:p w:rsidR="001F25EB" w:rsidRPr="009E6821" w:rsidRDefault="001F25EB" w:rsidP="001F25EB">
      <w:pPr>
        <w:pStyle w:val="NormalWeb"/>
        <w:spacing w:before="0" w:beforeAutospacing="0" w:after="0" w:afterAutospacing="0" w:line="276" w:lineRule="auto"/>
        <w:ind w:left="703" w:firstLine="0"/>
        <w:jc w:val="both"/>
        <w:rPr>
          <w:rFonts w:ascii="Arial" w:hAnsi="Arial" w:cs="Arial"/>
        </w:rPr>
      </w:pPr>
      <w:r w:rsidRPr="009E6821">
        <w:rPr>
          <w:rFonts w:ascii="Arial" w:hAnsi="Arial" w:cs="Arial"/>
        </w:rPr>
        <w:t>La qualificació de Matrícula d'Honor s'ha de proposar per unanimitat de tots els membres del tribunal i cal fer constar en acta la relació dels mèrits extraordinaris del TFG pels quals es considera aquesta qualificació. En el cas que hi hagi un nombre major de propostes de matrícula d’honor de les possibles, la CAA, en reunió extraordinària, escollirà els treballs mereixedors de la qualificació.</w:t>
      </w:r>
    </w:p>
    <w:p w:rsidR="001F25EB" w:rsidRPr="009E6821" w:rsidRDefault="001F25EB" w:rsidP="001F25EB">
      <w:pPr>
        <w:pStyle w:val="NormalWeb"/>
        <w:spacing w:before="0" w:beforeAutospacing="0" w:after="0" w:afterAutospacing="0" w:line="276" w:lineRule="auto"/>
        <w:ind w:left="1276" w:firstLine="0"/>
        <w:jc w:val="both"/>
        <w:rPr>
          <w:rFonts w:ascii="Arial" w:hAnsi="Arial" w:cs="Arial"/>
        </w:rPr>
      </w:pPr>
    </w:p>
    <w:p w:rsidR="001F25EB" w:rsidRPr="009E6821" w:rsidRDefault="001F25EB" w:rsidP="001F25EB">
      <w:pPr>
        <w:pStyle w:val="NormalWeb"/>
        <w:spacing w:before="0" w:beforeAutospacing="0" w:after="0" w:afterAutospacing="0" w:line="276" w:lineRule="auto"/>
        <w:ind w:left="703" w:firstLine="0"/>
        <w:jc w:val="both"/>
        <w:rPr>
          <w:rFonts w:ascii="Arial" w:hAnsi="Arial" w:cs="Arial"/>
        </w:rPr>
      </w:pPr>
      <w:r w:rsidRPr="009E6821">
        <w:rPr>
          <w:rFonts w:ascii="Arial" w:hAnsi="Arial" w:cs="Arial"/>
        </w:rPr>
        <w:t>Quan l'estudiant no hagi superat el TFG, s'ha d'indicar "suspens de qualificació" sense nota numèrica. En aquest cas no es reconeix cap crèdit.</w:t>
      </w:r>
      <w:r w:rsidRPr="009E6821">
        <w:rPr>
          <w:rFonts w:ascii="Arial" w:eastAsia="Calibri" w:hAnsi="Arial" w:cs="Arial"/>
        </w:rPr>
        <w:t xml:space="preserve"> </w:t>
      </w:r>
      <w:r w:rsidRPr="009E6821">
        <w:rPr>
          <w:rFonts w:ascii="Arial" w:hAnsi="Arial" w:cs="Arial"/>
        </w:rPr>
        <w:t xml:space="preserve">El tribunal informarà a l'estudiant/a de quines modificacions cal fer si escau. L’estudiant/a pot tornar a matricular el TFG dins del termini de validesa de la </w:t>
      </w:r>
      <w:r w:rsidR="007B3489" w:rsidRPr="009E6821">
        <w:rPr>
          <w:rFonts w:ascii="Arial" w:hAnsi="Arial" w:cs="Arial"/>
        </w:rPr>
        <w:t>matrícula</w:t>
      </w:r>
      <w:r w:rsidR="009E6821">
        <w:rPr>
          <w:rFonts w:ascii="Arial" w:hAnsi="Arial" w:cs="Arial"/>
        </w:rPr>
        <w:t>, d’acord amb el punt 5.c d’aquesta normativa</w:t>
      </w:r>
      <w:r w:rsidR="007B3489" w:rsidRPr="009E6821">
        <w:rPr>
          <w:rFonts w:ascii="Arial" w:hAnsi="Arial" w:cs="Arial"/>
        </w:rPr>
        <w:t>.</w:t>
      </w:r>
    </w:p>
    <w:p w:rsidR="001F25EB" w:rsidRPr="009E6821" w:rsidRDefault="001F25EB" w:rsidP="001F25EB">
      <w:pPr>
        <w:pStyle w:val="Default"/>
        <w:ind w:left="1065"/>
        <w:rPr>
          <w:b/>
          <w:bCs/>
          <w:color w:val="auto"/>
        </w:rPr>
      </w:pPr>
    </w:p>
    <w:p w:rsidR="00C34CAB" w:rsidRDefault="00C34CAB" w:rsidP="00782711">
      <w:pPr>
        <w:pStyle w:val="NormalWeb"/>
        <w:spacing w:before="0" w:beforeAutospacing="0" w:after="0" w:afterAutospacing="0" w:line="276" w:lineRule="auto"/>
        <w:ind w:left="720" w:firstLine="0"/>
        <w:jc w:val="both"/>
        <w:rPr>
          <w:rFonts w:ascii="Arial" w:hAnsi="Arial" w:cs="Arial"/>
        </w:rPr>
      </w:pPr>
      <w:r w:rsidRPr="00C04371">
        <w:rPr>
          <w:rFonts w:ascii="Arial" w:hAnsi="Arial" w:cs="Arial"/>
        </w:rPr>
        <w:lastRenderedPageBreak/>
        <w:t>Totes les incidències administratives relatives al TFG seran ateses per la persona que coordini els estudis qui, en cas necessari, les adreçarà a l’òrgan responsable.</w:t>
      </w:r>
    </w:p>
    <w:p w:rsidR="00693825" w:rsidRDefault="00693825" w:rsidP="00782711">
      <w:pPr>
        <w:pStyle w:val="NormalWeb"/>
        <w:spacing w:before="0" w:beforeAutospacing="0" w:after="0" w:afterAutospacing="0" w:line="276" w:lineRule="auto"/>
        <w:ind w:left="720" w:firstLine="0"/>
        <w:jc w:val="both"/>
        <w:rPr>
          <w:rFonts w:ascii="Arial" w:hAnsi="Arial" w:cs="Arial"/>
        </w:rPr>
      </w:pPr>
    </w:p>
    <w:p w:rsidR="00693825" w:rsidRPr="00C04371" w:rsidRDefault="00EA054A" w:rsidP="00693825">
      <w:pPr>
        <w:pStyle w:val="Default"/>
        <w:ind w:left="720" w:firstLine="0"/>
      </w:pPr>
      <w:r>
        <w:t xml:space="preserve">En resum, les fases </w:t>
      </w:r>
      <w:r w:rsidR="00693825" w:rsidRPr="00C04371">
        <w:t xml:space="preserve">per </w:t>
      </w:r>
      <w:r>
        <w:t>a la realització d</w:t>
      </w:r>
      <w:r w:rsidR="00693825" w:rsidRPr="00C04371">
        <w:t xml:space="preserve">el TFG són els següents: </w:t>
      </w:r>
    </w:p>
    <w:p w:rsidR="00693825" w:rsidRDefault="00693825" w:rsidP="00693825">
      <w:pPr>
        <w:rPr>
          <w:lang w:eastAsia="ca-ES"/>
        </w:rPr>
      </w:pPr>
    </w:p>
    <w:p w:rsidR="00693825" w:rsidRPr="00C04371" w:rsidRDefault="00ED4DDC" w:rsidP="00693825">
      <w:pPr>
        <w:rPr>
          <w:lang w:eastAsia="ca-ES"/>
        </w:rPr>
      </w:pPr>
      <w:r>
        <w:rPr>
          <w:noProof/>
          <w:lang w:val="es-ES" w:eastAsia="es-E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32" type="#_x0000_t67" style="position:absolute;left:0;text-align:left;margin-left:209.55pt;margin-top:9.35pt;width:85.5pt;height:43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" adj="18807,7112" fillcolor="#95b3d7 [1940]" strokecolor="#95b3d7 [1940]" strokeweight="1pt">
            <v:fill color2="#dbe5f1 [660]" angle="135" focus="50%" type="gradient"/>
            <v:shadow on="t" color="#243f60 [1604]" opacity=".5" offset="1pt"/>
          </v:shape>
        </w:pict>
      </w:r>
      <w:r>
        <w:rPr>
          <w:noProof/>
          <w:lang w:val="es-ES" w:eastAsia="es-ES"/>
        </w:rPr>
        <w:pict>
          <v:shapetype id="_x0000_t202" coordsize="21600,21600" o:spt="202" path="m,l,21600r21600,l21600,xe">
            <v:stroke joinstyle="miter"/>
            <v:path gradientshapeok="t" o:connecttype="rect"/>
          </v:shapetype>
          <v:shape id="Text Box 3" o:spid="_x0000_s1033" type="#_x0000_t202" style="position:absolute;left:0;text-align:left;margin-left:8.5pt;margin-top:21.65pt;width:464.9pt;height:444.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3FytQIAALo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" filled="f" stroked="f">
            <v:textbox style="mso-next-textbox:#Text Box 3;mso-fit-shape-to-text:t">
              <w:txbxContent>
                <w:p w:rsidR="00693825" w:rsidRDefault="00693825" w:rsidP="00693825">
                  <w:pPr>
                    <w:jc w:val="center"/>
                    <w:rPr>
                      <w:rFonts w:ascii="Arial" w:hAnsi="Arial" w:cs="Arial"/>
                      <w:b/>
                    </w:rPr>
                  </w:pPr>
                  <w:r w:rsidRPr="008477DE">
                    <w:rPr>
                      <w:rFonts w:ascii="Arial" w:hAnsi="Arial" w:cs="Arial"/>
                      <w:b/>
                    </w:rPr>
                    <w:t>ELECCIÓ DEL TEMA I ASSIGNACIÓ DE DIRECTOR/A DE TFG (aproximadament un any abans de la data prevista de defensa)</w:t>
                  </w:r>
                </w:p>
                <w:p w:rsidR="00693825" w:rsidRPr="008477DE" w:rsidRDefault="00693825" w:rsidP="00693825">
                  <w:pPr>
                    <w:jc w:val="center"/>
                    <w:rPr>
                      <w:rFonts w:ascii="Arial" w:hAnsi="Arial" w:cs="Arial"/>
                      <w:b/>
                    </w:rPr>
                  </w:pPr>
                </w:p>
                <w:p w:rsidR="00693825" w:rsidRDefault="00693825" w:rsidP="00693825">
                  <w:pPr>
                    <w:jc w:val="center"/>
                    <w:rPr>
                      <w:rFonts w:ascii="Arial" w:hAnsi="Arial" w:cs="Arial"/>
                      <w:b/>
                    </w:rPr>
                  </w:pPr>
                  <w:r w:rsidRPr="008477DE">
                    <w:rPr>
                      <w:rFonts w:ascii="Arial" w:hAnsi="Arial" w:cs="Arial"/>
                      <w:b/>
                    </w:rPr>
                    <w:t>INSCRIPCIÓ DEL TFG (ja es pot començar a treballar)</w:t>
                  </w:r>
                </w:p>
                <w:p w:rsidR="00693825" w:rsidRPr="008477DE" w:rsidRDefault="00693825" w:rsidP="00693825">
                  <w:pPr>
                    <w:jc w:val="center"/>
                    <w:rPr>
                      <w:rFonts w:ascii="Arial" w:hAnsi="Arial" w:cs="Arial"/>
                      <w:b/>
                    </w:rPr>
                  </w:pPr>
                </w:p>
                <w:p w:rsidR="00693825" w:rsidRDefault="00693825" w:rsidP="00693825">
                  <w:pPr>
                    <w:jc w:val="center"/>
                    <w:rPr>
                      <w:rFonts w:ascii="Arial" w:hAnsi="Arial" w:cs="Arial"/>
                      <w:b/>
                    </w:rPr>
                  </w:pPr>
                  <w:r w:rsidRPr="008477DE">
                    <w:rPr>
                      <w:rFonts w:ascii="Arial" w:hAnsi="Arial" w:cs="Arial"/>
                      <w:b/>
                    </w:rPr>
                    <w:t>DESENVOLUPAMENT DEL TFG (objectius, justificació, pla de treball, recerca bibliogràfica, presa de mesures si s’escau...)</w:t>
                  </w:r>
                </w:p>
                <w:p w:rsidR="00693825" w:rsidRPr="008477DE" w:rsidRDefault="00693825" w:rsidP="00693825">
                  <w:pPr>
                    <w:jc w:val="center"/>
                    <w:rPr>
                      <w:rFonts w:ascii="Arial" w:hAnsi="Arial" w:cs="Arial"/>
                      <w:b/>
                    </w:rPr>
                  </w:pPr>
                </w:p>
                <w:p w:rsidR="00693825" w:rsidRDefault="00693825" w:rsidP="00693825">
                  <w:pPr>
                    <w:jc w:val="center"/>
                    <w:rPr>
                      <w:rFonts w:ascii="Arial" w:hAnsi="Arial" w:cs="Arial"/>
                      <w:b/>
                      <w:lang w:val="es-ES"/>
                    </w:rPr>
                  </w:pPr>
                  <w:r w:rsidRPr="008477DE">
                    <w:rPr>
                      <w:rFonts w:ascii="Arial" w:hAnsi="Arial" w:cs="Arial"/>
                      <w:b/>
                      <w:lang w:val="es-ES"/>
                    </w:rPr>
                    <w:t>MATRÍCULA DEL TFG A L'INICI DEL QUADRIMESTRE EN QUÈ ESTÀ PREVIST DEFENSAR-LO</w:t>
                  </w:r>
                </w:p>
                <w:p w:rsidR="00693825" w:rsidRPr="008477DE" w:rsidRDefault="00693825" w:rsidP="00693825">
                  <w:pPr>
                    <w:jc w:val="center"/>
                    <w:rPr>
                      <w:rFonts w:ascii="Arial" w:hAnsi="Arial" w:cs="Arial"/>
                      <w:b/>
                      <w:lang w:val="es-ES"/>
                    </w:rPr>
                  </w:pPr>
                </w:p>
                <w:p w:rsidR="00693825" w:rsidRDefault="00693825" w:rsidP="00693825">
                  <w:pPr>
                    <w:jc w:val="center"/>
                    <w:rPr>
                      <w:rFonts w:ascii="Arial" w:hAnsi="Arial" w:cs="Arial"/>
                      <w:b/>
                      <w:lang w:val="es-ES"/>
                    </w:rPr>
                  </w:pPr>
                  <w:r w:rsidRPr="008477DE">
                    <w:rPr>
                      <w:rFonts w:ascii="Arial" w:hAnsi="Arial" w:cs="Arial"/>
                      <w:b/>
                      <w:lang w:val="es-ES"/>
                    </w:rPr>
                    <w:t>ELABORACIÓ DE LA MEMÒRIA ESCRITA DEL TFG</w:t>
                  </w:r>
                </w:p>
                <w:p w:rsidR="00693825" w:rsidRPr="008477DE" w:rsidRDefault="00693825" w:rsidP="00693825">
                  <w:pPr>
                    <w:jc w:val="center"/>
                    <w:rPr>
                      <w:rFonts w:ascii="Arial" w:hAnsi="Arial" w:cs="Arial"/>
                      <w:b/>
                      <w:lang w:val="es-ES"/>
                    </w:rPr>
                  </w:pPr>
                </w:p>
                <w:p w:rsidR="00693825" w:rsidRDefault="00693825" w:rsidP="00693825">
                  <w:pPr>
                    <w:ind w:left="0" w:firstLine="0"/>
                    <w:jc w:val="center"/>
                    <w:rPr>
                      <w:rFonts w:ascii="Arial" w:hAnsi="Arial" w:cs="Arial"/>
                      <w:b/>
                      <w:lang w:val="es-ES"/>
                    </w:rPr>
                  </w:pPr>
                  <w:r w:rsidRPr="008477DE">
                    <w:rPr>
                      <w:rFonts w:ascii="Arial" w:hAnsi="Arial" w:cs="Arial"/>
                      <w:b/>
                      <w:lang w:val="es-ES"/>
                    </w:rPr>
                    <w:t>ASSIGNACIÓ DE DATA I TRIBUNAL D'AVALUACIÓ DEL TFG</w:t>
                  </w:r>
                </w:p>
                <w:p w:rsidR="00693825" w:rsidRPr="008477DE" w:rsidRDefault="00693825" w:rsidP="00693825">
                  <w:pPr>
                    <w:ind w:left="0" w:firstLine="0"/>
                    <w:jc w:val="center"/>
                    <w:rPr>
                      <w:rFonts w:ascii="Arial" w:hAnsi="Arial" w:cs="Arial"/>
                      <w:b/>
                      <w:lang w:val="es-ES"/>
                    </w:rPr>
                  </w:pPr>
                </w:p>
                <w:p w:rsidR="00693825" w:rsidRDefault="00693825" w:rsidP="00693825">
                  <w:pPr>
                    <w:jc w:val="center"/>
                    <w:rPr>
                      <w:rFonts w:ascii="Arial" w:hAnsi="Arial" w:cs="Arial"/>
                      <w:b/>
                      <w:lang w:val="es-ES"/>
                    </w:rPr>
                  </w:pPr>
                  <w:r w:rsidRPr="008477DE">
                    <w:rPr>
                      <w:rFonts w:ascii="Arial" w:hAnsi="Arial" w:cs="Arial"/>
                      <w:b/>
                      <w:lang w:val="es-ES"/>
                    </w:rPr>
                    <w:t>LLIURAMENT DEL TFG MÍNIM 15 DIES ABANS DE LA DEFENSA</w:t>
                  </w:r>
                </w:p>
                <w:p w:rsidR="00693825" w:rsidRPr="008477DE" w:rsidRDefault="00693825" w:rsidP="00693825">
                  <w:pPr>
                    <w:jc w:val="center"/>
                    <w:rPr>
                      <w:rFonts w:ascii="Arial" w:hAnsi="Arial" w:cs="Arial"/>
                      <w:b/>
                      <w:lang w:val="es-ES"/>
                    </w:rPr>
                  </w:pPr>
                </w:p>
                <w:p w:rsidR="00693825" w:rsidRPr="008477DE" w:rsidRDefault="00693825" w:rsidP="00693825">
                  <w:pPr>
                    <w:ind w:left="0" w:firstLine="0"/>
                    <w:jc w:val="center"/>
                    <w:rPr>
                      <w:rFonts w:ascii="Arial" w:hAnsi="Arial" w:cs="Arial"/>
                      <w:b/>
                      <w:lang w:val="es-ES"/>
                    </w:rPr>
                  </w:pPr>
                  <w:r w:rsidRPr="008477DE">
                    <w:rPr>
                      <w:rFonts w:ascii="Arial" w:hAnsi="Arial" w:cs="Arial"/>
                      <w:b/>
                      <w:lang w:val="es-ES"/>
                    </w:rPr>
                    <w:t>DEFENSA I AVALUACIÓ DEL TFG</w:t>
                  </w:r>
                </w:p>
                <w:p w:rsidR="00693825" w:rsidRDefault="00693825" w:rsidP="00693825">
                  <w:pPr>
                    <w:rPr>
                      <w:lang w:val="es-ES"/>
                    </w:rPr>
                  </w:pPr>
                </w:p>
              </w:txbxContent>
            </v:textbox>
          </v:shape>
        </w:pict>
      </w:r>
    </w:p>
    <w:p w:rsidR="00693825" w:rsidRPr="00C04371" w:rsidRDefault="00693825" w:rsidP="00693825">
      <w:pPr>
        <w:rPr>
          <w:lang w:eastAsia="ca-ES"/>
        </w:rPr>
      </w:pPr>
    </w:p>
    <w:p w:rsidR="00693825" w:rsidRPr="00C04371" w:rsidRDefault="00693825" w:rsidP="00693825">
      <w:pPr>
        <w:rPr>
          <w:lang w:eastAsia="ca-ES"/>
        </w:rPr>
      </w:pPr>
    </w:p>
    <w:p w:rsidR="00693825" w:rsidRPr="00C04371" w:rsidRDefault="00693825" w:rsidP="00693825">
      <w:pPr>
        <w:rPr>
          <w:lang w:eastAsia="ca-ES"/>
        </w:rPr>
      </w:pPr>
    </w:p>
    <w:p w:rsidR="00693825" w:rsidRPr="00C04371" w:rsidRDefault="00693825" w:rsidP="00693825">
      <w:pPr>
        <w:rPr>
          <w:lang w:eastAsia="ca-ES"/>
        </w:rPr>
      </w:pPr>
    </w:p>
    <w:p w:rsidR="00693825" w:rsidRPr="00C04371" w:rsidRDefault="00693825" w:rsidP="00693825">
      <w:pPr>
        <w:rPr>
          <w:lang w:eastAsia="ca-ES"/>
        </w:rPr>
      </w:pPr>
    </w:p>
    <w:p w:rsidR="00693825" w:rsidRPr="00C04371" w:rsidRDefault="00693825" w:rsidP="00693825">
      <w:pPr>
        <w:rPr>
          <w:lang w:eastAsia="ca-ES"/>
        </w:rPr>
      </w:pPr>
    </w:p>
    <w:p w:rsidR="00693825" w:rsidRPr="00C04371" w:rsidRDefault="00693825" w:rsidP="00693825">
      <w:pPr>
        <w:rPr>
          <w:lang w:eastAsia="ca-ES"/>
        </w:rPr>
      </w:pPr>
    </w:p>
    <w:p w:rsidR="00693825" w:rsidRPr="00C04371" w:rsidRDefault="00693825" w:rsidP="00693825">
      <w:pPr>
        <w:rPr>
          <w:lang w:eastAsia="ca-ES"/>
        </w:rPr>
      </w:pPr>
    </w:p>
    <w:p w:rsidR="00693825" w:rsidRPr="00C04371" w:rsidRDefault="00693825" w:rsidP="00693825">
      <w:pPr>
        <w:rPr>
          <w:lang w:eastAsia="ca-ES"/>
        </w:rPr>
      </w:pPr>
    </w:p>
    <w:p w:rsidR="00693825" w:rsidRPr="00C04371" w:rsidRDefault="00693825" w:rsidP="00693825">
      <w:pPr>
        <w:rPr>
          <w:lang w:eastAsia="ca-ES"/>
        </w:rPr>
      </w:pPr>
    </w:p>
    <w:p w:rsidR="00693825" w:rsidRPr="00C04371" w:rsidRDefault="00693825" w:rsidP="00693825">
      <w:pPr>
        <w:rPr>
          <w:lang w:eastAsia="ca-ES"/>
        </w:rPr>
      </w:pPr>
    </w:p>
    <w:p w:rsidR="00693825" w:rsidRPr="00C04371" w:rsidRDefault="00693825" w:rsidP="00693825">
      <w:pPr>
        <w:rPr>
          <w:lang w:eastAsia="ca-ES"/>
        </w:rPr>
      </w:pPr>
    </w:p>
    <w:p w:rsidR="00693825" w:rsidRPr="00C04371" w:rsidRDefault="00693825" w:rsidP="00693825">
      <w:pPr>
        <w:rPr>
          <w:lang w:eastAsia="ca-ES"/>
        </w:rPr>
      </w:pPr>
    </w:p>
    <w:p w:rsidR="00693825" w:rsidRPr="00C04371" w:rsidRDefault="00693825" w:rsidP="00782711">
      <w:pPr>
        <w:pStyle w:val="NormalWeb"/>
        <w:spacing w:before="0" w:beforeAutospacing="0" w:after="0" w:afterAutospacing="0" w:line="276" w:lineRule="auto"/>
        <w:ind w:left="720" w:firstLine="0"/>
        <w:jc w:val="both"/>
        <w:rPr>
          <w:rFonts w:ascii="Arial" w:hAnsi="Arial" w:cs="Arial"/>
        </w:rPr>
      </w:pPr>
    </w:p>
    <w:p w:rsidR="00782711" w:rsidRDefault="00782711" w:rsidP="00782711">
      <w:pPr>
        <w:pStyle w:val="NormalWeb"/>
        <w:spacing w:before="0" w:beforeAutospacing="0" w:after="0" w:afterAutospacing="0" w:line="276" w:lineRule="auto"/>
        <w:ind w:left="1063" w:firstLine="0"/>
        <w:jc w:val="both"/>
        <w:rPr>
          <w:rFonts w:ascii="Arial" w:hAnsi="Arial" w:cs="Arial"/>
          <w:b/>
          <w:bCs/>
        </w:rPr>
      </w:pPr>
    </w:p>
    <w:p w:rsidR="00693825" w:rsidRDefault="00693825" w:rsidP="00782711">
      <w:pPr>
        <w:pStyle w:val="NormalWeb"/>
        <w:spacing w:before="0" w:beforeAutospacing="0" w:after="0" w:afterAutospacing="0" w:line="276" w:lineRule="auto"/>
        <w:ind w:left="1063" w:firstLine="0"/>
        <w:jc w:val="both"/>
        <w:rPr>
          <w:rFonts w:ascii="Arial" w:hAnsi="Arial" w:cs="Arial"/>
          <w:b/>
          <w:bCs/>
        </w:rPr>
      </w:pPr>
    </w:p>
    <w:p w:rsidR="00693825" w:rsidRDefault="00693825" w:rsidP="00782711">
      <w:pPr>
        <w:pStyle w:val="NormalWeb"/>
        <w:spacing w:before="0" w:beforeAutospacing="0" w:after="0" w:afterAutospacing="0" w:line="276" w:lineRule="auto"/>
        <w:ind w:left="1063" w:firstLine="0"/>
        <w:jc w:val="both"/>
        <w:rPr>
          <w:rFonts w:ascii="Arial" w:hAnsi="Arial" w:cs="Arial"/>
          <w:b/>
          <w:bCs/>
        </w:rPr>
      </w:pPr>
    </w:p>
    <w:p w:rsidR="00693825" w:rsidRPr="00782711" w:rsidRDefault="00693825" w:rsidP="00782711">
      <w:pPr>
        <w:pStyle w:val="NormalWeb"/>
        <w:spacing w:before="0" w:beforeAutospacing="0" w:after="0" w:afterAutospacing="0" w:line="276" w:lineRule="auto"/>
        <w:ind w:left="1063" w:firstLine="0"/>
        <w:jc w:val="both"/>
        <w:rPr>
          <w:rFonts w:ascii="Arial" w:hAnsi="Arial" w:cs="Arial"/>
          <w:b/>
          <w:bCs/>
        </w:rPr>
      </w:pPr>
    </w:p>
    <w:p w:rsidR="00693825" w:rsidRDefault="00693825" w:rsidP="00693825">
      <w:pPr>
        <w:pStyle w:val="NormalWeb"/>
        <w:spacing w:before="0" w:beforeAutospacing="0" w:after="0" w:afterAutospacing="0" w:line="276" w:lineRule="auto"/>
        <w:ind w:left="1063" w:firstLine="0"/>
        <w:jc w:val="both"/>
        <w:rPr>
          <w:rFonts w:ascii="Arial" w:hAnsi="Arial" w:cs="Arial"/>
          <w:b/>
          <w:bCs/>
          <w:sz w:val="28"/>
          <w:szCs w:val="28"/>
        </w:rPr>
      </w:pPr>
    </w:p>
    <w:p w:rsidR="00EC7EE0" w:rsidRPr="00C04371" w:rsidRDefault="00EC7EE0" w:rsidP="00782711">
      <w:pPr>
        <w:pStyle w:val="NormalWeb"/>
        <w:numPr>
          <w:ilvl w:val="0"/>
          <w:numId w:val="10"/>
        </w:numPr>
        <w:spacing w:before="0" w:beforeAutospacing="0" w:after="0" w:afterAutospacing="0" w:line="276" w:lineRule="auto"/>
        <w:jc w:val="both"/>
        <w:rPr>
          <w:rFonts w:ascii="Arial" w:hAnsi="Arial" w:cs="Arial"/>
          <w:b/>
          <w:bCs/>
          <w:sz w:val="28"/>
          <w:szCs w:val="28"/>
        </w:rPr>
      </w:pPr>
      <w:r w:rsidRPr="00C04371">
        <w:rPr>
          <w:rFonts w:ascii="Arial" w:hAnsi="Arial" w:cs="Arial"/>
          <w:b/>
          <w:bCs/>
          <w:sz w:val="28"/>
          <w:szCs w:val="28"/>
        </w:rPr>
        <w:t xml:space="preserve">Propietat intel·lectual del </w:t>
      </w:r>
      <w:r w:rsidR="00AC6CA6" w:rsidRPr="00C04371">
        <w:rPr>
          <w:rFonts w:ascii="Arial" w:hAnsi="Arial" w:cs="Arial"/>
          <w:b/>
          <w:bCs/>
          <w:sz w:val="28"/>
          <w:szCs w:val="28"/>
        </w:rPr>
        <w:t xml:space="preserve">Treball </w:t>
      </w:r>
      <w:r w:rsidRPr="00C04371">
        <w:rPr>
          <w:rFonts w:ascii="Arial" w:hAnsi="Arial" w:cs="Arial"/>
          <w:b/>
          <w:bCs/>
          <w:sz w:val="28"/>
          <w:szCs w:val="28"/>
        </w:rPr>
        <w:t xml:space="preserve">de Fi de </w:t>
      </w:r>
      <w:r w:rsidR="00133A7D" w:rsidRPr="00C04371">
        <w:rPr>
          <w:rFonts w:ascii="Arial" w:hAnsi="Arial" w:cs="Arial"/>
          <w:b/>
          <w:bCs/>
          <w:sz w:val="28"/>
          <w:szCs w:val="28"/>
        </w:rPr>
        <w:t>Grau</w:t>
      </w:r>
      <w:r w:rsidRPr="00C04371">
        <w:rPr>
          <w:rFonts w:ascii="Arial" w:hAnsi="Arial" w:cs="Arial"/>
          <w:b/>
          <w:bCs/>
          <w:sz w:val="28"/>
          <w:szCs w:val="28"/>
        </w:rPr>
        <w:t xml:space="preserve"> </w:t>
      </w:r>
      <w:r w:rsidR="00202615" w:rsidRPr="00C04371">
        <w:rPr>
          <w:rFonts w:ascii="Arial" w:hAnsi="Arial" w:cs="Arial"/>
          <w:b/>
          <w:bCs/>
          <w:sz w:val="28"/>
          <w:szCs w:val="28"/>
        </w:rPr>
        <w:t>i publicació</w:t>
      </w:r>
    </w:p>
    <w:p w:rsidR="00AD1024" w:rsidRPr="00C04371" w:rsidRDefault="00AD1024" w:rsidP="00F628CC">
      <w:pPr>
        <w:autoSpaceDE w:val="0"/>
        <w:autoSpaceDN w:val="0"/>
        <w:adjustRightInd w:val="0"/>
        <w:spacing w:after="0"/>
        <w:rPr>
          <w:rFonts w:ascii="Arial" w:hAnsi="Arial" w:cs="Arial"/>
          <w:b/>
          <w:color w:val="000000"/>
          <w:sz w:val="24"/>
          <w:szCs w:val="24"/>
          <w:lang w:eastAsia="es-ES"/>
        </w:rPr>
      </w:pPr>
    </w:p>
    <w:p w:rsidR="00EC7EE0" w:rsidRPr="00C04371" w:rsidRDefault="00EC7EE0" w:rsidP="00A427CE">
      <w:pPr>
        <w:autoSpaceDE w:val="0"/>
        <w:autoSpaceDN w:val="0"/>
        <w:adjustRightInd w:val="0"/>
        <w:spacing w:after="0"/>
        <w:ind w:left="703" w:firstLine="0"/>
        <w:rPr>
          <w:rFonts w:ascii="Arial" w:hAnsi="Arial" w:cs="Arial"/>
          <w:color w:val="000000"/>
          <w:sz w:val="24"/>
          <w:szCs w:val="24"/>
          <w:lang w:eastAsia="es-ES"/>
        </w:rPr>
      </w:pPr>
      <w:r w:rsidRPr="00C04371">
        <w:rPr>
          <w:rFonts w:ascii="Arial" w:hAnsi="Arial" w:cs="Arial"/>
          <w:color w:val="000000"/>
          <w:sz w:val="24"/>
          <w:szCs w:val="24"/>
          <w:lang w:eastAsia="es-ES"/>
        </w:rPr>
        <w:t xml:space="preserve">La propietat intel·lectual sobre els </w:t>
      </w:r>
      <w:r w:rsidR="00A867F3" w:rsidRPr="00C04371">
        <w:rPr>
          <w:rFonts w:ascii="Arial" w:hAnsi="Arial" w:cs="Arial"/>
          <w:color w:val="000000"/>
          <w:sz w:val="24"/>
          <w:szCs w:val="24"/>
          <w:lang w:eastAsia="es-ES"/>
        </w:rPr>
        <w:t xml:space="preserve">TFG </w:t>
      </w:r>
      <w:r w:rsidRPr="00C04371">
        <w:rPr>
          <w:rFonts w:ascii="Arial" w:hAnsi="Arial" w:cs="Arial"/>
          <w:color w:val="000000"/>
          <w:sz w:val="24"/>
          <w:szCs w:val="24"/>
          <w:lang w:eastAsia="es-ES"/>
        </w:rPr>
        <w:t>es regula pe</w:t>
      </w:r>
      <w:r w:rsidR="00A427CE" w:rsidRPr="00C04371">
        <w:rPr>
          <w:rFonts w:ascii="Arial" w:hAnsi="Arial" w:cs="Arial"/>
          <w:color w:val="000000"/>
          <w:sz w:val="24"/>
          <w:szCs w:val="24"/>
          <w:lang w:eastAsia="es-ES"/>
        </w:rPr>
        <w:t xml:space="preserve">ls “Criteris d’aplicació de la Normativa sobre els drets de propietat </w:t>
      </w:r>
      <w:proofErr w:type="spellStart"/>
      <w:r w:rsidR="00A427CE" w:rsidRPr="00C04371">
        <w:rPr>
          <w:rFonts w:ascii="Arial" w:hAnsi="Arial" w:cs="Arial"/>
          <w:color w:val="000000"/>
          <w:sz w:val="24"/>
          <w:szCs w:val="24"/>
          <w:lang w:eastAsia="es-ES"/>
        </w:rPr>
        <w:t>intel.lectual</w:t>
      </w:r>
      <w:proofErr w:type="spellEnd"/>
      <w:r w:rsidR="00A427CE" w:rsidRPr="00C04371">
        <w:rPr>
          <w:rFonts w:ascii="Arial" w:hAnsi="Arial" w:cs="Arial"/>
          <w:color w:val="000000"/>
          <w:sz w:val="24"/>
          <w:szCs w:val="24"/>
          <w:lang w:eastAsia="es-ES"/>
        </w:rPr>
        <w:t xml:space="preserve"> i industrial a la UPC als treballs objectes de titulació (PFC, TFG, TFM, entre altres)”,</w:t>
      </w:r>
      <w:r w:rsidRPr="00C04371">
        <w:rPr>
          <w:rFonts w:ascii="Arial" w:hAnsi="Arial" w:cs="Arial"/>
          <w:color w:val="000000"/>
          <w:sz w:val="24"/>
          <w:szCs w:val="24"/>
          <w:lang w:eastAsia="es-ES"/>
        </w:rPr>
        <w:t xml:space="preserve"> aprovada pe</w:t>
      </w:r>
      <w:r w:rsidR="00362B6D" w:rsidRPr="00C04371">
        <w:rPr>
          <w:rFonts w:ascii="Arial" w:hAnsi="Arial" w:cs="Arial"/>
          <w:color w:val="000000"/>
          <w:sz w:val="24"/>
          <w:szCs w:val="24"/>
          <w:lang w:eastAsia="es-ES"/>
        </w:rPr>
        <w:t xml:space="preserve">l Consell de Govern </w:t>
      </w:r>
      <w:r w:rsidRPr="00C04371">
        <w:rPr>
          <w:rFonts w:ascii="Arial" w:hAnsi="Arial" w:cs="Arial"/>
          <w:color w:val="000000"/>
          <w:sz w:val="24"/>
          <w:szCs w:val="24"/>
          <w:lang w:eastAsia="es-ES"/>
        </w:rPr>
        <w:t xml:space="preserve">de la UPC de </w:t>
      </w:r>
      <w:r w:rsidR="00362B6D" w:rsidRPr="00C04371">
        <w:rPr>
          <w:rFonts w:ascii="Arial" w:hAnsi="Arial" w:cs="Arial"/>
          <w:color w:val="000000"/>
          <w:sz w:val="24"/>
          <w:szCs w:val="24"/>
          <w:lang w:eastAsia="es-ES"/>
        </w:rPr>
        <w:t>02/10/</w:t>
      </w:r>
      <w:r w:rsidR="00A427CE" w:rsidRPr="00C04371">
        <w:rPr>
          <w:rFonts w:ascii="Arial" w:hAnsi="Arial" w:cs="Arial"/>
          <w:color w:val="000000"/>
          <w:sz w:val="24"/>
          <w:szCs w:val="24"/>
          <w:lang w:eastAsia="es-ES"/>
        </w:rPr>
        <w:t xml:space="preserve">2012. </w:t>
      </w:r>
    </w:p>
    <w:p w:rsidR="00A969ED" w:rsidRDefault="00A969ED" w:rsidP="00A427CE">
      <w:pPr>
        <w:pStyle w:val="NormalWeb"/>
        <w:spacing w:before="0" w:beforeAutospacing="0" w:after="0" w:afterAutospacing="0" w:line="276" w:lineRule="auto"/>
        <w:jc w:val="both"/>
        <w:rPr>
          <w:rFonts w:ascii="Arial" w:hAnsi="Arial" w:cs="Arial"/>
          <w:sz w:val="20"/>
          <w:szCs w:val="20"/>
        </w:rPr>
      </w:pPr>
    </w:p>
    <w:p w:rsidR="00782711" w:rsidRDefault="00782711" w:rsidP="00A427CE">
      <w:pPr>
        <w:pStyle w:val="NormalWeb"/>
        <w:spacing w:before="0" w:beforeAutospacing="0" w:after="0" w:afterAutospacing="0" w:line="276" w:lineRule="auto"/>
        <w:jc w:val="both"/>
        <w:rPr>
          <w:rFonts w:ascii="Arial" w:hAnsi="Arial" w:cs="Arial"/>
          <w:sz w:val="20"/>
          <w:szCs w:val="20"/>
        </w:rPr>
      </w:pPr>
    </w:p>
    <w:p w:rsidR="004F7E9B" w:rsidRPr="00C04371" w:rsidRDefault="004F7E9B" w:rsidP="008477DE">
      <w:pPr>
        <w:rPr>
          <w:lang w:eastAsia="ca-ES"/>
        </w:rPr>
        <w:sectPr w:rsidR="004F7E9B" w:rsidRPr="00C04371" w:rsidSect="00F81E62">
          <w:headerReference w:type="default" r:id="rId8"/>
          <w:footerReference w:type="even" r:id="rId9"/>
          <w:footerReference w:type="default" r:id="rId10"/>
          <w:pgSz w:w="11906" w:h="16838"/>
          <w:pgMar w:top="1701" w:right="1134" w:bottom="851" w:left="1134" w:header="709" w:footer="709" w:gutter="0"/>
          <w:cols w:space="708"/>
          <w:docGrid w:linePitch="360"/>
        </w:sectPr>
      </w:pPr>
    </w:p>
    <w:p w:rsidR="0055505A" w:rsidRPr="00C04371" w:rsidRDefault="0055505A" w:rsidP="004F7E9B">
      <w:pPr>
        <w:spacing w:after="0" w:line="240" w:lineRule="auto"/>
        <w:ind w:left="357" w:hanging="499"/>
        <w:rPr>
          <w:b/>
          <w:sz w:val="28"/>
        </w:rPr>
      </w:pPr>
      <w:r w:rsidRPr="00C04371">
        <w:rPr>
          <w:b/>
          <w:color w:val="000000"/>
          <w:sz w:val="36"/>
          <w:szCs w:val="36"/>
        </w:rPr>
        <w:lastRenderedPageBreak/>
        <w:t xml:space="preserve">ANNEX </w:t>
      </w:r>
      <w:r w:rsidR="004F7E9B" w:rsidRPr="00C04371">
        <w:rPr>
          <w:b/>
          <w:color w:val="000000"/>
          <w:sz w:val="36"/>
          <w:szCs w:val="36"/>
        </w:rPr>
        <w:t xml:space="preserve">: </w:t>
      </w:r>
      <w:r w:rsidRPr="00C04371">
        <w:rPr>
          <w:b/>
          <w:sz w:val="28"/>
        </w:rPr>
        <w:t>MATERIA: TRABAJO FINAL DE GRADO (VERIFICA)</w:t>
      </w:r>
    </w:p>
    <w:p w:rsidR="00A969ED" w:rsidRPr="00C04371" w:rsidRDefault="00A969ED" w:rsidP="0055505A">
      <w:pPr>
        <w:spacing w:after="0" w:line="240" w:lineRule="auto"/>
        <w:rPr>
          <w:b/>
          <w:sz w:val="16"/>
          <w:szCs w:val="16"/>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6237"/>
        <w:gridCol w:w="3544"/>
        <w:gridCol w:w="2911"/>
      </w:tblGrid>
      <w:tr w:rsidR="0055505A" w:rsidRPr="00C04371" w:rsidTr="000A43AE">
        <w:trPr>
          <w:trHeight w:val="1061"/>
        </w:trPr>
        <w:tc>
          <w:tcPr>
            <w:tcW w:w="2552" w:type="dxa"/>
            <w:tcBorders>
              <w:bottom w:val="double" w:sz="4" w:space="0" w:color="auto"/>
            </w:tcBorders>
            <w:vAlign w:val="center"/>
          </w:tcPr>
          <w:p w:rsidR="0055505A" w:rsidRPr="00C04371" w:rsidRDefault="0055505A" w:rsidP="000A43AE">
            <w:pPr>
              <w:spacing w:before="60" w:after="60" w:line="240" w:lineRule="auto"/>
              <w:ind w:left="284"/>
              <w:jc w:val="center"/>
              <w:rPr>
                <w:rFonts w:ascii="Arial" w:hAnsi="Arial" w:cs="Arial"/>
                <w:b/>
                <w:sz w:val="19"/>
                <w:szCs w:val="19"/>
              </w:rPr>
            </w:pPr>
            <w:proofErr w:type="spellStart"/>
            <w:r w:rsidRPr="00C04371">
              <w:rPr>
                <w:rFonts w:ascii="Arial" w:hAnsi="Arial" w:cs="Arial"/>
                <w:b/>
                <w:sz w:val="19"/>
                <w:szCs w:val="19"/>
              </w:rPr>
              <w:t>Objetivos</w:t>
            </w:r>
            <w:proofErr w:type="spellEnd"/>
          </w:p>
        </w:tc>
        <w:tc>
          <w:tcPr>
            <w:tcW w:w="6237" w:type="dxa"/>
            <w:tcBorders>
              <w:bottom w:val="double" w:sz="4" w:space="0" w:color="auto"/>
            </w:tcBorders>
            <w:vAlign w:val="center"/>
          </w:tcPr>
          <w:p w:rsidR="0055505A" w:rsidRPr="00C04371" w:rsidRDefault="0055505A" w:rsidP="000A43AE">
            <w:pPr>
              <w:spacing w:before="60" w:after="60" w:line="240" w:lineRule="auto"/>
              <w:ind w:left="284"/>
              <w:jc w:val="center"/>
              <w:rPr>
                <w:rFonts w:ascii="Arial" w:hAnsi="Arial" w:cs="Arial"/>
                <w:b/>
                <w:sz w:val="19"/>
                <w:szCs w:val="19"/>
              </w:rPr>
            </w:pPr>
            <w:proofErr w:type="spellStart"/>
            <w:r w:rsidRPr="00C04371">
              <w:rPr>
                <w:rFonts w:ascii="Arial" w:hAnsi="Arial" w:cs="Arial"/>
                <w:b/>
                <w:sz w:val="19"/>
                <w:szCs w:val="19"/>
              </w:rPr>
              <w:t>Competencias</w:t>
            </w:r>
            <w:proofErr w:type="spellEnd"/>
            <w:r w:rsidRPr="00C04371">
              <w:rPr>
                <w:rFonts w:ascii="Arial" w:hAnsi="Arial" w:cs="Arial"/>
                <w:b/>
                <w:sz w:val="19"/>
                <w:szCs w:val="19"/>
              </w:rPr>
              <w:t xml:space="preserve"> a las que </w:t>
            </w:r>
            <w:proofErr w:type="spellStart"/>
            <w:r w:rsidRPr="00C04371">
              <w:rPr>
                <w:rFonts w:ascii="Arial" w:hAnsi="Arial" w:cs="Arial"/>
                <w:b/>
                <w:sz w:val="19"/>
                <w:szCs w:val="19"/>
              </w:rPr>
              <w:t>contribuye</w:t>
            </w:r>
            <w:proofErr w:type="spellEnd"/>
            <w:r w:rsidRPr="00C04371">
              <w:rPr>
                <w:rFonts w:ascii="Arial" w:hAnsi="Arial" w:cs="Arial"/>
                <w:b/>
                <w:sz w:val="19"/>
                <w:szCs w:val="19"/>
              </w:rPr>
              <w:t xml:space="preserve"> la </w:t>
            </w:r>
            <w:proofErr w:type="spellStart"/>
            <w:r w:rsidRPr="00C04371">
              <w:rPr>
                <w:rFonts w:ascii="Arial" w:hAnsi="Arial" w:cs="Arial"/>
                <w:b/>
                <w:sz w:val="19"/>
                <w:szCs w:val="19"/>
              </w:rPr>
              <w:t>materia</w:t>
            </w:r>
            <w:proofErr w:type="spellEnd"/>
          </w:p>
        </w:tc>
        <w:tc>
          <w:tcPr>
            <w:tcW w:w="3544" w:type="dxa"/>
            <w:tcBorders>
              <w:bottom w:val="double" w:sz="4" w:space="0" w:color="auto"/>
            </w:tcBorders>
            <w:vAlign w:val="center"/>
          </w:tcPr>
          <w:p w:rsidR="0055505A" w:rsidRPr="00C04371" w:rsidRDefault="0055505A" w:rsidP="000A43AE">
            <w:pPr>
              <w:spacing w:before="60" w:after="60" w:line="240" w:lineRule="auto"/>
              <w:ind w:left="170" w:right="170" w:firstLine="0"/>
              <w:jc w:val="both"/>
              <w:rPr>
                <w:rFonts w:ascii="Arial" w:hAnsi="Arial" w:cs="Arial"/>
                <w:b/>
                <w:sz w:val="19"/>
                <w:szCs w:val="19"/>
              </w:rPr>
            </w:pPr>
            <w:proofErr w:type="spellStart"/>
            <w:r w:rsidRPr="00C04371">
              <w:rPr>
                <w:rFonts w:ascii="Arial" w:hAnsi="Arial" w:cs="Arial"/>
                <w:b/>
                <w:sz w:val="19"/>
                <w:szCs w:val="19"/>
              </w:rPr>
              <w:t>Actividades</w:t>
            </w:r>
            <w:proofErr w:type="spellEnd"/>
            <w:r w:rsidRPr="00C04371">
              <w:rPr>
                <w:rFonts w:ascii="Arial" w:hAnsi="Arial" w:cs="Arial"/>
                <w:b/>
                <w:sz w:val="19"/>
                <w:szCs w:val="19"/>
              </w:rPr>
              <w:t xml:space="preserve"> </w:t>
            </w:r>
            <w:proofErr w:type="spellStart"/>
            <w:r w:rsidRPr="00C04371">
              <w:rPr>
                <w:rFonts w:ascii="Arial" w:hAnsi="Arial" w:cs="Arial"/>
                <w:b/>
                <w:sz w:val="19"/>
                <w:szCs w:val="19"/>
              </w:rPr>
              <w:t>formativas</w:t>
            </w:r>
            <w:proofErr w:type="spellEnd"/>
            <w:r w:rsidRPr="00C04371">
              <w:rPr>
                <w:rFonts w:ascii="Arial" w:hAnsi="Arial" w:cs="Arial"/>
                <w:b/>
                <w:sz w:val="19"/>
                <w:szCs w:val="19"/>
              </w:rPr>
              <w:t xml:space="preserve"> con </w:t>
            </w:r>
            <w:proofErr w:type="spellStart"/>
            <w:r w:rsidRPr="00C04371">
              <w:rPr>
                <w:rFonts w:ascii="Arial" w:hAnsi="Arial" w:cs="Arial"/>
                <w:b/>
                <w:sz w:val="19"/>
                <w:szCs w:val="19"/>
              </w:rPr>
              <w:t>su</w:t>
            </w:r>
            <w:proofErr w:type="spellEnd"/>
            <w:r w:rsidRPr="00C04371">
              <w:rPr>
                <w:rFonts w:ascii="Arial" w:hAnsi="Arial" w:cs="Arial"/>
                <w:b/>
                <w:sz w:val="19"/>
                <w:szCs w:val="19"/>
              </w:rPr>
              <w:t xml:space="preserve"> </w:t>
            </w:r>
            <w:proofErr w:type="spellStart"/>
            <w:r w:rsidRPr="00C04371">
              <w:rPr>
                <w:rFonts w:ascii="Arial" w:hAnsi="Arial" w:cs="Arial"/>
                <w:b/>
                <w:sz w:val="19"/>
                <w:szCs w:val="19"/>
              </w:rPr>
              <w:t>contenido</w:t>
            </w:r>
            <w:proofErr w:type="spellEnd"/>
            <w:r w:rsidRPr="00C04371">
              <w:rPr>
                <w:rFonts w:ascii="Arial" w:hAnsi="Arial" w:cs="Arial"/>
                <w:b/>
                <w:sz w:val="19"/>
                <w:szCs w:val="19"/>
              </w:rPr>
              <w:t xml:space="preserve"> en ECTS, </w:t>
            </w:r>
            <w:proofErr w:type="spellStart"/>
            <w:r w:rsidRPr="00C04371">
              <w:rPr>
                <w:rFonts w:ascii="Arial" w:hAnsi="Arial" w:cs="Arial"/>
                <w:b/>
                <w:sz w:val="19"/>
                <w:szCs w:val="19"/>
              </w:rPr>
              <w:t>su</w:t>
            </w:r>
            <w:proofErr w:type="spellEnd"/>
            <w:r w:rsidRPr="00C04371">
              <w:rPr>
                <w:rFonts w:ascii="Arial" w:hAnsi="Arial" w:cs="Arial"/>
                <w:b/>
                <w:sz w:val="19"/>
                <w:szCs w:val="19"/>
              </w:rPr>
              <w:t xml:space="preserve"> </w:t>
            </w:r>
            <w:proofErr w:type="spellStart"/>
            <w:r w:rsidRPr="00C04371">
              <w:rPr>
                <w:rFonts w:ascii="Arial" w:hAnsi="Arial" w:cs="Arial"/>
                <w:b/>
                <w:sz w:val="19"/>
                <w:szCs w:val="19"/>
              </w:rPr>
              <w:t>metodología</w:t>
            </w:r>
            <w:proofErr w:type="spellEnd"/>
            <w:r w:rsidRPr="00C04371">
              <w:rPr>
                <w:rFonts w:ascii="Arial" w:hAnsi="Arial" w:cs="Arial"/>
                <w:b/>
                <w:sz w:val="19"/>
                <w:szCs w:val="19"/>
              </w:rPr>
              <w:t xml:space="preserve"> de </w:t>
            </w:r>
            <w:proofErr w:type="spellStart"/>
            <w:r w:rsidRPr="00C04371">
              <w:rPr>
                <w:rFonts w:ascii="Arial" w:hAnsi="Arial" w:cs="Arial"/>
                <w:b/>
                <w:sz w:val="19"/>
                <w:szCs w:val="19"/>
              </w:rPr>
              <w:t>enseñanza</w:t>
            </w:r>
            <w:proofErr w:type="spellEnd"/>
            <w:r w:rsidRPr="00C04371">
              <w:rPr>
                <w:rFonts w:ascii="Arial" w:hAnsi="Arial" w:cs="Arial"/>
                <w:b/>
                <w:sz w:val="19"/>
                <w:szCs w:val="19"/>
              </w:rPr>
              <w:t xml:space="preserve"> y </w:t>
            </w:r>
            <w:proofErr w:type="spellStart"/>
            <w:r w:rsidRPr="00C04371">
              <w:rPr>
                <w:rFonts w:ascii="Arial" w:hAnsi="Arial" w:cs="Arial"/>
                <w:b/>
                <w:sz w:val="19"/>
                <w:szCs w:val="19"/>
              </w:rPr>
              <w:t>aprendizaje</w:t>
            </w:r>
            <w:proofErr w:type="spellEnd"/>
            <w:r w:rsidRPr="00C04371">
              <w:rPr>
                <w:rFonts w:ascii="Arial" w:hAnsi="Arial" w:cs="Arial"/>
                <w:b/>
                <w:sz w:val="19"/>
                <w:szCs w:val="19"/>
              </w:rPr>
              <w:t xml:space="preserve">, y </w:t>
            </w:r>
            <w:proofErr w:type="spellStart"/>
            <w:r w:rsidRPr="00C04371">
              <w:rPr>
                <w:rFonts w:ascii="Arial" w:hAnsi="Arial" w:cs="Arial"/>
                <w:b/>
                <w:sz w:val="19"/>
                <w:szCs w:val="19"/>
              </w:rPr>
              <w:t>su</w:t>
            </w:r>
            <w:proofErr w:type="spellEnd"/>
            <w:r w:rsidRPr="00C04371">
              <w:rPr>
                <w:rFonts w:ascii="Arial" w:hAnsi="Arial" w:cs="Arial"/>
                <w:b/>
                <w:sz w:val="19"/>
                <w:szCs w:val="19"/>
              </w:rPr>
              <w:t xml:space="preserve"> </w:t>
            </w:r>
            <w:proofErr w:type="spellStart"/>
            <w:r w:rsidRPr="00C04371">
              <w:rPr>
                <w:rFonts w:ascii="Arial" w:hAnsi="Arial" w:cs="Arial"/>
                <w:b/>
                <w:sz w:val="19"/>
                <w:szCs w:val="19"/>
              </w:rPr>
              <w:t>relación</w:t>
            </w:r>
            <w:proofErr w:type="spellEnd"/>
            <w:r w:rsidRPr="00C04371">
              <w:rPr>
                <w:rFonts w:ascii="Arial" w:hAnsi="Arial" w:cs="Arial"/>
                <w:b/>
                <w:sz w:val="19"/>
                <w:szCs w:val="19"/>
              </w:rPr>
              <w:t xml:space="preserve"> con las </w:t>
            </w:r>
            <w:proofErr w:type="spellStart"/>
            <w:r w:rsidRPr="00C04371">
              <w:rPr>
                <w:rFonts w:ascii="Arial" w:hAnsi="Arial" w:cs="Arial"/>
                <w:b/>
                <w:sz w:val="19"/>
                <w:szCs w:val="19"/>
              </w:rPr>
              <w:t>competencias</w:t>
            </w:r>
            <w:proofErr w:type="spellEnd"/>
            <w:r w:rsidRPr="00C04371">
              <w:rPr>
                <w:rFonts w:ascii="Arial" w:hAnsi="Arial" w:cs="Arial"/>
                <w:b/>
                <w:sz w:val="19"/>
                <w:szCs w:val="19"/>
              </w:rPr>
              <w:t xml:space="preserve"> que </w:t>
            </w:r>
            <w:proofErr w:type="spellStart"/>
            <w:r w:rsidRPr="00C04371">
              <w:rPr>
                <w:rFonts w:ascii="Arial" w:hAnsi="Arial" w:cs="Arial"/>
                <w:b/>
                <w:sz w:val="19"/>
                <w:szCs w:val="19"/>
              </w:rPr>
              <w:t>debe</w:t>
            </w:r>
            <w:proofErr w:type="spellEnd"/>
            <w:r w:rsidRPr="00C04371">
              <w:rPr>
                <w:rFonts w:ascii="Arial" w:hAnsi="Arial" w:cs="Arial"/>
                <w:b/>
                <w:sz w:val="19"/>
                <w:szCs w:val="19"/>
              </w:rPr>
              <w:t xml:space="preserve"> adquirir el </w:t>
            </w:r>
            <w:proofErr w:type="spellStart"/>
            <w:r w:rsidRPr="00C04371">
              <w:rPr>
                <w:rFonts w:ascii="Arial" w:hAnsi="Arial" w:cs="Arial"/>
                <w:b/>
                <w:sz w:val="19"/>
                <w:szCs w:val="19"/>
              </w:rPr>
              <w:t>estudiante</w:t>
            </w:r>
            <w:proofErr w:type="spellEnd"/>
            <w:r w:rsidRPr="00C04371">
              <w:rPr>
                <w:rFonts w:ascii="Arial" w:hAnsi="Arial" w:cs="Arial"/>
                <w:b/>
                <w:sz w:val="19"/>
                <w:szCs w:val="19"/>
              </w:rPr>
              <w:t>.</w:t>
            </w:r>
          </w:p>
        </w:tc>
        <w:tc>
          <w:tcPr>
            <w:tcW w:w="2911" w:type="dxa"/>
            <w:tcBorders>
              <w:bottom w:val="double" w:sz="4" w:space="0" w:color="auto"/>
            </w:tcBorders>
            <w:vAlign w:val="center"/>
          </w:tcPr>
          <w:p w:rsidR="0055505A" w:rsidRPr="00C04371" w:rsidRDefault="0055505A" w:rsidP="000A43AE">
            <w:pPr>
              <w:spacing w:before="60" w:after="60" w:line="240" w:lineRule="auto"/>
              <w:ind w:left="-74" w:firstLine="0"/>
              <w:jc w:val="center"/>
              <w:rPr>
                <w:rFonts w:ascii="Arial" w:hAnsi="Arial" w:cs="Arial"/>
                <w:b/>
                <w:sz w:val="19"/>
                <w:szCs w:val="19"/>
              </w:rPr>
            </w:pPr>
            <w:proofErr w:type="spellStart"/>
            <w:r w:rsidRPr="00C04371">
              <w:rPr>
                <w:rFonts w:ascii="Arial" w:hAnsi="Arial" w:cs="Arial"/>
                <w:b/>
                <w:sz w:val="19"/>
                <w:szCs w:val="19"/>
              </w:rPr>
              <w:t>Evaluación</w:t>
            </w:r>
            <w:proofErr w:type="spellEnd"/>
          </w:p>
        </w:tc>
      </w:tr>
      <w:tr w:rsidR="0055505A" w:rsidRPr="00C04371" w:rsidTr="000A43AE">
        <w:trPr>
          <w:trHeight w:val="3426"/>
        </w:trPr>
        <w:tc>
          <w:tcPr>
            <w:tcW w:w="2552" w:type="dxa"/>
            <w:tcBorders>
              <w:top w:val="double" w:sz="4" w:space="0" w:color="auto"/>
            </w:tcBorders>
          </w:tcPr>
          <w:p w:rsidR="0055505A" w:rsidRPr="00C04371" w:rsidRDefault="0055505A" w:rsidP="00CF4840">
            <w:pPr>
              <w:spacing w:before="120" w:after="120"/>
              <w:ind w:left="57" w:firstLine="0"/>
              <w:rPr>
                <w:rFonts w:ascii="Arial" w:hAnsi="Arial" w:cs="Arial"/>
                <w:sz w:val="20"/>
                <w:szCs w:val="20"/>
              </w:rPr>
            </w:pPr>
            <w:proofErr w:type="spellStart"/>
            <w:r w:rsidRPr="00C04371">
              <w:rPr>
                <w:rFonts w:ascii="Arial" w:hAnsi="Arial" w:cs="Arial"/>
                <w:sz w:val="20"/>
                <w:szCs w:val="20"/>
              </w:rPr>
              <w:t>Conocimiento</w:t>
            </w:r>
            <w:proofErr w:type="spellEnd"/>
            <w:r w:rsidRPr="00C04371">
              <w:rPr>
                <w:rFonts w:ascii="Arial" w:hAnsi="Arial" w:cs="Arial"/>
                <w:sz w:val="20"/>
                <w:szCs w:val="20"/>
              </w:rPr>
              <w:t xml:space="preserve"> y </w:t>
            </w:r>
            <w:proofErr w:type="spellStart"/>
            <w:r w:rsidRPr="00C04371">
              <w:rPr>
                <w:rFonts w:ascii="Arial" w:hAnsi="Arial" w:cs="Arial"/>
                <w:sz w:val="20"/>
                <w:szCs w:val="20"/>
              </w:rPr>
              <w:t>aplicación</w:t>
            </w:r>
            <w:proofErr w:type="spellEnd"/>
            <w:r w:rsidRPr="00C04371">
              <w:rPr>
                <w:rFonts w:ascii="Arial" w:hAnsi="Arial" w:cs="Arial"/>
                <w:sz w:val="20"/>
                <w:szCs w:val="20"/>
              </w:rPr>
              <w:t xml:space="preserve"> </w:t>
            </w:r>
            <w:proofErr w:type="spellStart"/>
            <w:r w:rsidRPr="00C04371">
              <w:rPr>
                <w:rFonts w:ascii="Arial" w:hAnsi="Arial" w:cs="Arial"/>
                <w:sz w:val="20"/>
                <w:szCs w:val="20"/>
              </w:rPr>
              <w:t>práctica</w:t>
            </w:r>
            <w:proofErr w:type="spellEnd"/>
            <w:r w:rsidRPr="00C04371">
              <w:rPr>
                <w:rFonts w:ascii="Arial" w:hAnsi="Arial" w:cs="Arial"/>
                <w:sz w:val="20"/>
                <w:szCs w:val="20"/>
              </w:rPr>
              <w:t xml:space="preserve"> de los </w:t>
            </w:r>
            <w:proofErr w:type="spellStart"/>
            <w:r w:rsidRPr="00C04371">
              <w:rPr>
                <w:rFonts w:ascii="Arial" w:hAnsi="Arial" w:cs="Arial"/>
                <w:sz w:val="20"/>
                <w:szCs w:val="20"/>
              </w:rPr>
              <w:t>principios</w:t>
            </w:r>
            <w:proofErr w:type="spellEnd"/>
            <w:r w:rsidRPr="00C04371">
              <w:rPr>
                <w:rFonts w:ascii="Arial" w:hAnsi="Arial" w:cs="Arial"/>
                <w:sz w:val="20"/>
                <w:szCs w:val="20"/>
              </w:rPr>
              <w:t xml:space="preserve"> y </w:t>
            </w:r>
            <w:proofErr w:type="spellStart"/>
            <w:r w:rsidRPr="00C04371">
              <w:rPr>
                <w:rFonts w:ascii="Arial" w:hAnsi="Arial" w:cs="Arial"/>
                <w:sz w:val="20"/>
                <w:szCs w:val="20"/>
              </w:rPr>
              <w:t>metodologías</w:t>
            </w:r>
            <w:proofErr w:type="spellEnd"/>
            <w:r w:rsidRPr="00C04371">
              <w:rPr>
                <w:rFonts w:ascii="Arial" w:hAnsi="Arial" w:cs="Arial"/>
                <w:sz w:val="20"/>
                <w:szCs w:val="20"/>
              </w:rPr>
              <w:t xml:space="preserve"> de la Óptica y de la </w:t>
            </w:r>
            <w:proofErr w:type="spellStart"/>
            <w:r w:rsidRPr="00C04371">
              <w:rPr>
                <w:rFonts w:ascii="Arial" w:hAnsi="Arial" w:cs="Arial"/>
                <w:sz w:val="20"/>
                <w:szCs w:val="20"/>
              </w:rPr>
              <w:t>Optometría</w:t>
            </w:r>
            <w:proofErr w:type="spellEnd"/>
            <w:r w:rsidRPr="00C04371">
              <w:rPr>
                <w:rFonts w:ascii="Arial" w:hAnsi="Arial" w:cs="Arial"/>
                <w:sz w:val="20"/>
                <w:szCs w:val="20"/>
              </w:rPr>
              <w:t xml:space="preserve">, </w:t>
            </w:r>
            <w:proofErr w:type="spellStart"/>
            <w:r w:rsidRPr="00C04371">
              <w:rPr>
                <w:rFonts w:ascii="Arial" w:hAnsi="Arial" w:cs="Arial"/>
                <w:sz w:val="20"/>
                <w:szCs w:val="20"/>
              </w:rPr>
              <w:t>así</w:t>
            </w:r>
            <w:proofErr w:type="spellEnd"/>
            <w:r w:rsidRPr="00C04371">
              <w:rPr>
                <w:rFonts w:ascii="Arial" w:hAnsi="Arial" w:cs="Arial"/>
                <w:sz w:val="20"/>
                <w:szCs w:val="20"/>
              </w:rPr>
              <w:t xml:space="preserve"> como la </w:t>
            </w:r>
            <w:proofErr w:type="spellStart"/>
            <w:r w:rsidRPr="00C04371">
              <w:rPr>
                <w:rFonts w:ascii="Arial" w:hAnsi="Arial" w:cs="Arial"/>
                <w:sz w:val="20"/>
                <w:szCs w:val="20"/>
              </w:rPr>
              <w:t>adquisición</w:t>
            </w:r>
            <w:proofErr w:type="spellEnd"/>
            <w:r w:rsidRPr="00C04371">
              <w:rPr>
                <w:rFonts w:ascii="Arial" w:hAnsi="Arial" w:cs="Arial"/>
                <w:sz w:val="20"/>
                <w:szCs w:val="20"/>
              </w:rPr>
              <w:t xml:space="preserve"> de las </w:t>
            </w:r>
            <w:proofErr w:type="spellStart"/>
            <w:r w:rsidRPr="00C04371">
              <w:rPr>
                <w:rFonts w:ascii="Arial" w:hAnsi="Arial" w:cs="Arial"/>
                <w:sz w:val="20"/>
                <w:szCs w:val="20"/>
              </w:rPr>
              <w:t>destrezas</w:t>
            </w:r>
            <w:proofErr w:type="spellEnd"/>
            <w:r w:rsidRPr="00C04371">
              <w:rPr>
                <w:rFonts w:ascii="Arial" w:hAnsi="Arial" w:cs="Arial"/>
                <w:sz w:val="20"/>
                <w:szCs w:val="20"/>
              </w:rPr>
              <w:t xml:space="preserve"> y </w:t>
            </w:r>
            <w:proofErr w:type="spellStart"/>
            <w:r w:rsidRPr="00C04371">
              <w:rPr>
                <w:rFonts w:ascii="Arial" w:hAnsi="Arial" w:cs="Arial"/>
                <w:sz w:val="20"/>
                <w:szCs w:val="20"/>
              </w:rPr>
              <w:t>competencias</w:t>
            </w:r>
            <w:proofErr w:type="spellEnd"/>
            <w:r w:rsidRPr="00C04371">
              <w:rPr>
                <w:rFonts w:ascii="Arial" w:hAnsi="Arial" w:cs="Arial"/>
                <w:sz w:val="20"/>
                <w:szCs w:val="20"/>
              </w:rPr>
              <w:t xml:space="preserve"> </w:t>
            </w:r>
            <w:proofErr w:type="spellStart"/>
            <w:r w:rsidRPr="00C04371">
              <w:rPr>
                <w:rFonts w:ascii="Arial" w:hAnsi="Arial" w:cs="Arial"/>
                <w:sz w:val="20"/>
                <w:szCs w:val="20"/>
              </w:rPr>
              <w:t>descritas</w:t>
            </w:r>
            <w:proofErr w:type="spellEnd"/>
            <w:r w:rsidRPr="00C04371">
              <w:rPr>
                <w:rFonts w:ascii="Arial" w:hAnsi="Arial" w:cs="Arial"/>
                <w:sz w:val="20"/>
                <w:szCs w:val="20"/>
              </w:rPr>
              <w:t xml:space="preserve"> en los </w:t>
            </w:r>
            <w:proofErr w:type="spellStart"/>
            <w:r w:rsidRPr="00C04371">
              <w:rPr>
                <w:rFonts w:ascii="Arial" w:hAnsi="Arial" w:cs="Arial"/>
                <w:sz w:val="20"/>
                <w:szCs w:val="20"/>
              </w:rPr>
              <w:t>objetivos</w:t>
            </w:r>
            <w:proofErr w:type="spellEnd"/>
            <w:r w:rsidRPr="00C04371">
              <w:rPr>
                <w:rFonts w:ascii="Arial" w:hAnsi="Arial" w:cs="Arial"/>
                <w:sz w:val="20"/>
                <w:szCs w:val="20"/>
              </w:rPr>
              <w:t xml:space="preserve"> generales del </w:t>
            </w:r>
            <w:proofErr w:type="spellStart"/>
            <w:r w:rsidRPr="00C04371">
              <w:rPr>
                <w:rFonts w:ascii="Arial" w:hAnsi="Arial" w:cs="Arial"/>
                <w:sz w:val="20"/>
                <w:szCs w:val="20"/>
              </w:rPr>
              <w:t>título</w:t>
            </w:r>
            <w:proofErr w:type="spellEnd"/>
            <w:r w:rsidRPr="00C04371">
              <w:rPr>
                <w:rFonts w:ascii="Arial" w:hAnsi="Arial" w:cs="Arial"/>
                <w:sz w:val="20"/>
                <w:szCs w:val="20"/>
              </w:rPr>
              <w:t>.</w:t>
            </w:r>
          </w:p>
        </w:tc>
        <w:tc>
          <w:tcPr>
            <w:tcW w:w="6237" w:type="dxa"/>
            <w:tcBorders>
              <w:top w:val="double" w:sz="4" w:space="0" w:color="auto"/>
            </w:tcBorders>
          </w:tcPr>
          <w:p w:rsidR="0055505A" w:rsidRPr="00C04371" w:rsidRDefault="0055505A" w:rsidP="000A43AE">
            <w:pPr>
              <w:numPr>
                <w:ilvl w:val="0"/>
                <w:numId w:val="1"/>
              </w:numPr>
              <w:tabs>
                <w:tab w:val="clear" w:pos="720"/>
                <w:tab w:val="num" w:pos="288"/>
              </w:tabs>
              <w:spacing w:before="120" w:after="0" w:line="240" w:lineRule="auto"/>
              <w:ind w:left="284" w:hanging="227"/>
              <w:rPr>
                <w:rFonts w:ascii="Arial" w:hAnsi="Arial" w:cs="Arial"/>
                <w:bCs/>
                <w:sz w:val="20"/>
                <w:szCs w:val="20"/>
              </w:rPr>
            </w:pPr>
            <w:r w:rsidRPr="00C04371">
              <w:rPr>
                <w:rFonts w:ascii="Arial" w:hAnsi="Arial" w:cs="Arial"/>
                <w:bCs/>
                <w:sz w:val="20"/>
                <w:szCs w:val="20"/>
              </w:rPr>
              <w:t xml:space="preserve">Planificar y </w:t>
            </w:r>
            <w:proofErr w:type="spellStart"/>
            <w:r w:rsidRPr="00C04371">
              <w:rPr>
                <w:rFonts w:ascii="Arial" w:hAnsi="Arial" w:cs="Arial"/>
                <w:bCs/>
                <w:sz w:val="20"/>
                <w:szCs w:val="20"/>
              </w:rPr>
              <w:t>ejecutar</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proyectos</w:t>
            </w:r>
            <w:proofErr w:type="spellEnd"/>
            <w:r w:rsidRPr="00C04371">
              <w:rPr>
                <w:rFonts w:ascii="Arial" w:hAnsi="Arial" w:cs="Arial"/>
                <w:bCs/>
                <w:sz w:val="20"/>
                <w:szCs w:val="20"/>
              </w:rPr>
              <w:t xml:space="preserve"> de </w:t>
            </w:r>
            <w:proofErr w:type="spellStart"/>
            <w:r w:rsidRPr="00C04371">
              <w:rPr>
                <w:rFonts w:ascii="Arial" w:hAnsi="Arial" w:cs="Arial"/>
                <w:bCs/>
                <w:sz w:val="20"/>
                <w:szCs w:val="20"/>
              </w:rPr>
              <w:t>investigación</w:t>
            </w:r>
            <w:proofErr w:type="spellEnd"/>
            <w:r w:rsidRPr="00C04371">
              <w:rPr>
                <w:rFonts w:ascii="Arial" w:hAnsi="Arial" w:cs="Arial"/>
                <w:bCs/>
                <w:sz w:val="20"/>
                <w:szCs w:val="20"/>
              </w:rPr>
              <w:t xml:space="preserve"> que </w:t>
            </w:r>
            <w:proofErr w:type="spellStart"/>
            <w:r w:rsidRPr="00C04371">
              <w:rPr>
                <w:rFonts w:ascii="Arial" w:hAnsi="Arial" w:cs="Arial"/>
                <w:bCs/>
                <w:sz w:val="20"/>
                <w:szCs w:val="20"/>
              </w:rPr>
              <w:t>contribuyan</w:t>
            </w:r>
            <w:proofErr w:type="spellEnd"/>
            <w:r w:rsidRPr="00C04371">
              <w:rPr>
                <w:rFonts w:ascii="Arial" w:hAnsi="Arial" w:cs="Arial"/>
                <w:bCs/>
                <w:sz w:val="20"/>
                <w:szCs w:val="20"/>
              </w:rPr>
              <w:t xml:space="preserve"> a la </w:t>
            </w:r>
            <w:proofErr w:type="spellStart"/>
            <w:r w:rsidRPr="00C04371">
              <w:rPr>
                <w:rFonts w:ascii="Arial" w:hAnsi="Arial" w:cs="Arial"/>
                <w:bCs/>
                <w:sz w:val="20"/>
                <w:szCs w:val="20"/>
              </w:rPr>
              <w:t>producción</w:t>
            </w:r>
            <w:proofErr w:type="spellEnd"/>
            <w:r w:rsidRPr="00C04371">
              <w:rPr>
                <w:rFonts w:ascii="Arial" w:hAnsi="Arial" w:cs="Arial"/>
                <w:bCs/>
                <w:sz w:val="20"/>
                <w:szCs w:val="20"/>
              </w:rPr>
              <w:t xml:space="preserve"> de </w:t>
            </w:r>
            <w:proofErr w:type="spellStart"/>
            <w:r w:rsidRPr="00C04371">
              <w:rPr>
                <w:rFonts w:ascii="Arial" w:hAnsi="Arial" w:cs="Arial"/>
                <w:bCs/>
                <w:sz w:val="20"/>
                <w:szCs w:val="20"/>
              </w:rPr>
              <w:t>conocimientos</w:t>
            </w:r>
            <w:proofErr w:type="spellEnd"/>
            <w:r w:rsidRPr="00C04371">
              <w:rPr>
                <w:rFonts w:ascii="Arial" w:hAnsi="Arial" w:cs="Arial"/>
                <w:bCs/>
                <w:sz w:val="20"/>
                <w:szCs w:val="20"/>
              </w:rPr>
              <w:t xml:space="preserve"> en el </w:t>
            </w:r>
            <w:proofErr w:type="spellStart"/>
            <w:r w:rsidRPr="00C04371">
              <w:rPr>
                <w:rFonts w:ascii="Arial" w:hAnsi="Arial" w:cs="Arial"/>
                <w:bCs/>
                <w:sz w:val="20"/>
                <w:szCs w:val="20"/>
              </w:rPr>
              <w:t>ámbito</w:t>
            </w:r>
            <w:proofErr w:type="spellEnd"/>
            <w:r w:rsidRPr="00C04371">
              <w:rPr>
                <w:rFonts w:ascii="Arial" w:hAnsi="Arial" w:cs="Arial"/>
                <w:bCs/>
                <w:sz w:val="20"/>
                <w:szCs w:val="20"/>
              </w:rPr>
              <w:t xml:space="preserve"> de </w:t>
            </w:r>
            <w:proofErr w:type="spellStart"/>
            <w:r w:rsidRPr="00C04371">
              <w:rPr>
                <w:rFonts w:ascii="Arial" w:hAnsi="Arial" w:cs="Arial"/>
                <w:bCs/>
                <w:sz w:val="20"/>
                <w:szCs w:val="20"/>
              </w:rPr>
              <w:t>Optometría</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transmitiendo</w:t>
            </w:r>
            <w:proofErr w:type="spellEnd"/>
            <w:r w:rsidRPr="00C04371">
              <w:rPr>
                <w:rFonts w:ascii="Arial" w:hAnsi="Arial" w:cs="Arial"/>
                <w:bCs/>
                <w:sz w:val="20"/>
                <w:szCs w:val="20"/>
              </w:rPr>
              <w:t xml:space="preserve"> el saber </w:t>
            </w:r>
            <w:proofErr w:type="spellStart"/>
            <w:r w:rsidRPr="00C04371">
              <w:rPr>
                <w:rFonts w:ascii="Arial" w:hAnsi="Arial" w:cs="Arial"/>
                <w:bCs/>
                <w:sz w:val="20"/>
                <w:szCs w:val="20"/>
              </w:rPr>
              <w:t>científico</w:t>
            </w:r>
            <w:proofErr w:type="spellEnd"/>
            <w:r w:rsidRPr="00C04371">
              <w:rPr>
                <w:rFonts w:ascii="Arial" w:hAnsi="Arial" w:cs="Arial"/>
                <w:bCs/>
                <w:sz w:val="20"/>
                <w:szCs w:val="20"/>
              </w:rPr>
              <w:t xml:space="preserve"> por los </w:t>
            </w:r>
            <w:proofErr w:type="spellStart"/>
            <w:r w:rsidRPr="00C04371">
              <w:rPr>
                <w:rFonts w:ascii="Arial" w:hAnsi="Arial" w:cs="Arial"/>
                <w:bCs/>
                <w:sz w:val="20"/>
                <w:szCs w:val="20"/>
              </w:rPr>
              <w:t>medios</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habituales</w:t>
            </w:r>
            <w:proofErr w:type="spellEnd"/>
            <w:r w:rsidRPr="00C04371">
              <w:rPr>
                <w:rFonts w:ascii="Arial" w:hAnsi="Arial" w:cs="Arial"/>
                <w:bCs/>
                <w:sz w:val="20"/>
                <w:szCs w:val="20"/>
              </w:rPr>
              <w:t>.</w:t>
            </w:r>
          </w:p>
          <w:p w:rsidR="0055505A" w:rsidRPr="00C04371" w:rsidRDefault="0055505A" w:rsidP="000A43AE">
            <w:pPr>
              <w:numPr>
                <w:ilvl w:val="0"/>
                <w:numId w:val="1"/>
              </w:numPr>
              <w:tabs>
                <w:tab w:val="clear" w:pos="720"/>
                <w:tab w:val="num" w:pos="288"/>
              </w:tabs>
              <w:spacing w:after="0" w:line="240" w:lineRule="auto"/>
              <w:ind w:left="284" w:hanging="227"/>
              <w:rPr>
                <w:rFonts w:ascii="Arial" w:hAnsi="Arial" w:cs="Arial"/>
                <w:bCs/>
                <w:sz w:val="20"/>
                <w:szCs w:val="20"/>
              </w:rPr>
            </w:pPr>
            <w:r w:rsidRPr="00C04371">
              <w:rPr>
                <w:rFonts w:ascii="Arial" w:hAnsi="Arial" w:cs="Arial"/>
                <w:bCs/>
                <w:sz w:val="20"/>
                <w:szCs w:val="20"/>
              </w:rPr>
              <w:t xml:space="preserve">Demostrar que </w:t>
            </w:r>
            <w:proofErr w:type="spellStart"/>
            <w:r w:rsidRPr="00C04371">
              <w:rPr>
                <w:rFonts w:ascii="Arial" w:hAnsi="Arial" w:cs="Arial"/>
                <w:bCs/>
                <w:sz w:val="20"/>
                <w:szCs w:val="20"/>
              </w:rPr>
              <w:t>comprende</w:t>
            </w:r>
            <w:proofErr w:type="spellEnd"/>
            <w:r w:rsidRPr="00C04371">
              <w:rPr>
                <w:rFonts w:ascii="Arial" w:hAnsi="Arial" w:cs="Arial"/>
                <w:bCs/>
                <w:sz w:val="20"/>
                <w:szCs w:val="20"/>
              </w:rPr>
              <w:t xml:space="preserve"> la estructura general de la disciplina </w:t>
            </w:r>
            <w:proofErr w:type="spellStart"/>
            <w:r w:rsidRPr="00C04371">
              <w:rPr>
                <w:rFonts w:ascii="Arial" w:hAnsi="Arial" w:cs="Arial"/>
                <w:bCs/>
                <w:sz w:val="20"/>
                <w:szCs w:val="20"/>
              </w:rPr>
              <w:t>Optometría</w:t>
            </w:r>
            <w:proofErr w:type="spellEnd"/>
            <w:r w:rsidRPr="00C04371">
              <w:rPr>
                <w:rFonts w:ascii="Arial" w:hAnsi="Arial" w:cs="Arial"/>
                <w:bCs/>
                <w:sz w:val="20"/>
                <w:szCs w:val="20"/>
              </w:rPr>
              <w:t xml:space="preserve"> y </w:t>
            </w:r>
            <w:proofErr w:type="spellStart"/>
            <w:r w:rsidRPr="00C04371">
              <w:rPr>
                <w:rFonts w:ascii="Arial" w:hAnsi="Arial" w:cs="Arial"/>
                <w:bCs/>
                <w:sz w:val="20"/>
                <w:szCs w:val="20"/>
              </w:rPr>
              <w:t>su</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conexión</w:t>
            </w:r>
            <w:proofErr w:type="spellEnd"/>
            <w:r w:rsidRPr="00C04371">
              <w:rPr>
                <w:rFonts w:ascii="Arial" w:hAnsi="Arial" w:cs="Arial"/>
                <w:bCs/>
                <w:sz w:val="20"/>
                <w:szCs w:val="20"/>
              </w:rPr>
              <w:t xml:space="preserve"> con </w:t>
            </w:r>
            <w:proofErr w:type="spellStart"/>
            <w:r w:rsidRPr="00C04371">
              <w:rPr>
                <w:rFonts w:ascii="Arial" w:hAnsi="Arial" w:cs="Arial"/>
                <w:bCs/>
                <w:sz w:val="20"/>
                <w:szCs w:val="20"/>
              </w:rPr>
              <w:t>disciplinas</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específicas</w:t>
            </w:r>
            <w:proofErr w:type="spellEnd"/>
            <w:r w:rsidRPr="00C04371">
              <w:rPr>
                <w:rFonts w:ascii="Arial" w:hAnsi="Arial" w:cs="Arial"/>
                <w:bCs/>
                <w:sz w:val="20"/>
                <w:szCs w:val="20"/>
              </w:rPr>
              <w:t xml:space="preserve"> y </w:t>
            </w:r>
            <w:proofErr w:type="spellStart"/>
            <w:r w:rsidRPr="00C04371">
              <w:rPr>
                <w:rFonts w:ascii="Arial" w:hAnsi="Arial" w:cs="Arial"/>
                <w:bCs/>
                <w:sz w:val="20"/>
                <w:szCs w:val="20"/>
              </w:rPr>
              <w:t>otras</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complementarias</w:t>
            </w:r>
            <w:proofErr w:type="spellEnd"/>
            <w:r w:rsidRPr="00C04371">
              <w:rPr>
                <w:rFonts w:ascii="Arial" w:hAnsi="Arial" w:cs="Arial"/>
                <w:bCs/>
                <w:sz w:val="20"/>
                <w:szCs w:val="20"/>
              </w:rPr>
              <w:t>.</w:t>
            </w:r>
          </w:p>
          <w:p w:rsidR="0055505A" w:rsidRPr="00C04371" w:rsidRDefault="0055505A" w:rsidP="000A43AE">
            <w:pPr>
              <w:numPr>
                <w:ilvl w:val="0"/>
                <w:numId w:val="1"/>
              </w:numPr>
              <w:tabs>
                <w:tab w:val="clear" w:pos="720"/>
                <w:tab w:val="num" w:pos="288"/>
              </w:tabs>
              <w:spacing w:after="0" w:line="240" w:lineRule="auto"/>
              <w:ind w:left="284" w:hanging="227"/>
              <w:rPr>
                <w:rFonts w:ascii="Arial" w:hAnsi="Arial" w:cs="Arial"/>
                <w:bCs/>
                <w:sz w:val="20"/>
                <w:szCs w:val="20"/>
              </w:rPr>
            </w:pPr>
            <w:r w:rsidRPr="00C04371">
              <w:rPr>
                <w:rFonts w:ascii="Arial" w:hAnsi="Arial" w:cs="Arial"/>
                <w:bCs/>
                <w:sz w:val="20"/>
                <w:szCs w:val="20"/>
              </w:rPr>
              <w:t xml:space="preserve">Demostrar e implementar </w:t>
            </w:r>
            <w:proofErr w:type="spellStart"/>
            <w:r w:rsidRPr="00C04371">
              <w:rPr>
                <w:rFonts w:ascii="Arial" w:hAnsi="Arial" w:cs="Arial"/>
                <w:bCs/>
                <w:sz w:val="20"/>
                <w:szCs w:val="20"/>
              </w:rPr>
              <w:t>métodos</w:t>
            </w:r>
            <w:proofErr w:type="spellEnd"/>
            <w:r w:rsidRPr="00C04371">
              <w:rPr>
                <w:rFonts w:ascii="Arial" w:hAnsi="Arial" w:cs="Arial"/>
                <w:bCs/>
                <w:sz w:val="20"/>
                <w:szCs w:val="20"/>
              </w:rPr>
              <w:t xml:space="preserve"> de </w:t>
            </w:r>
            <w:proofErr w:type="spellStart"/>
            <w:r w:rsidRPr="00C04371">
              <w:rPr>
                <w:rFonts w:ascii="Arial" w:hAnsi="Arial" w:cs="Arial"/>
                <w:bCs/>
                <w:sz w:val="20"/>
                <w:szCs w:val="20"/>
              </w:rPr>
              <w:t>análisis</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crítico</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desarrollo</w:t>
            </w:r>
            <w:proofErr w:type="spellEnd"/>
            <w:r w:rsidRPr="00C04371">
              <w:rPr>
                <w:rFonts w:ascii="Arial" w:hAnsi="Arial" w:cs="Arial"/>
                <w:bCs/>
                <w:sz w:val="20"/>
                <w:szCs w:val="20"/>
              </w:rPr>
              <w:t xml:space="preserve"> de </w:t>
            </w:r>
            <w:proofErr w:type="spellStart"/>
            <w:r w:rsidRPr="00C04371">
              <w:rPr>
                <w:rFonts w:ascii="Arial" w:hAnsi="Arial" w:cs="Arial"/>
                <w:bCs/>
                <w:sz w:val="20"/>
                <w:szCs w:val="20"/>
              </w:rPr>
              <w:t>teorías</w:t>
            </w:r>
            <w:proofErr w:type="spellEnd"/>
            <w:r w:rsidRPr="00C04371">
              <w:rPr>
                <w:rFonts w:ascii="Arial" w:hAnsi="Arial" w:cs="Arial"/>
                <w:bCs/>
                <w:sz w:val="20"/>
                <w:szCs w:val="20"/>
              </w:rPr>
              <w:t xml:space="preserve"> y </w:t>
            </w:r>
            <w:proofErr w:type="spellStart"/>
            <w:r w:rsidRPr="00C04371">
              <w:rPr>
                <w:rFonts w:ascii="Arial" w:hAnsi="Arial" w:cs="Arial"/>
                <w:bCs/>
                <w:sz w:val="20"/>
                <w:szCs w:val="20"/>
              </w:rPr>
              <w:t>su</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aplicación</w:t>
            </w:r>
            <w:proofErr w:type="spellEnd"/>
            <w:r w:rsidRPr="00C04371">
              <w:rPr>
                <w:rFonts w:ascii="Arial" w:hAnsi="Arial" w:cs="Arial"/>
                <w:bCs/>
                <w:sz w:val="20"/>
                <w:szCs w:val="20"/>
              </w:rPr>
              <w:t xml:space="preserve"> al campo disciplinar de la </w:t>
            </w:r>
            <w:proofErr w:type="spellStart"/>
            <w:r w:rsidRPr="00C04371">
              <w:rPr>
                <w:rFonts w:ascii="Arial" w:hAnsi="Arial" w:cs="Arial"/>
                <w:bCs/>
                <w:sz w:val="20"/>
                <w:szCs w:val="20"/>
              </w:rPr>
              <w:t>Optometría</w:t>
            </w:r>
            <w:proofErr w:type="spellEnd"/>
            <w:r w:rsidRPr="00C04371">
              <w:rPr>
                <w:rFonts w:ascii="Arial" w:hAnsi="Arial" w:cs="Arial"/>
                <w:bCs/>
                <w:sz w:val="20"/>
                <w:szCs w:val="20"/>
              </w:rPr>
              <w:t>.</w:t>
            </w:r>
          </w:p>
          <w:p w:rsidR="0055505A" w:rsidRPr="00C04371" w:rsidRDefault="0055505A" w:rsidP="000A43AE">
            <w:pPr>
              <w:numPr>
                <w:ilvl w:val="0"/>
                <w:numId w:val="1"/>
              </w:numPr>
              <w:tabs>
                <w:tab w:val="clear" w:pos="720"/>
                <w:tab w:val="num" w:pos="288"/>
              </w:tabs>
              <w:spacing w:after="0" w:line="240" w:lineRule="auto"/>
              <w:ind w:left="284" w:hanging="227"/>
              <w:rPr>
                <w:rFonts w:ascii="Arial" w:hAnsi="Arial" w:cs="Arial"/>
                <w:bCs/>
                <w:sz w:val="20"/>
                <w:szCs w:val="20"/>
              </w:rPr>
            </w:pPr>
            <w:r w:rsidRPr="00C04371">
              <w:rPr>
                <w:rFonts w:ascii="Arial" w:hAnsi="Arial" w:cs="Arial"/>
                <w:bCs/>
                <w:sz w:val="20"/>
                <w:szCs w:val="20"/>
              </w:rPr>
              <w:t xml:space="preserve">Demostrar que </w:t>
            </w:r>
            <w:proofErr w:type="spellStart"/>
            <w:r w:rsidRPr="00C04371">
              <w:rPr>
                <w:rFonts w:ascii="Arial" w:hAnsi="Arial" w:cs="Arial"/>
                <w:bCs/>
                <w:sz w:val="20"/>
                <w:szCs w:val="20"/>
              </w:rPr>
              <w:t>posee</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conocimientos</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habilidades</w:t>
            </w:r>
            <w:proofErr w:type="spellEnd"/>
            <w:r w:rsidRPr="00C04371">
              <w:rPr>
                <w:rFonts w:ascii="Arial" w:hAnsi="Arial" w:cs="Arial"/>
                <w:bCs/>
                <w:sz w:val="20"/>
                <w:szCs w:val="20"/>
              </w:rPr>
              <w:t xml:space="preserve"> y </w:t>
            </w:r>
            <w:proofErr w:type="spellStart"/>
            <w:r w:rsidRPr="00C04371">
              <w:rPr>
                <w:rFonts w:ascii="Arial" w:hAnsi="Arial" w:cs="Arial"/>
                <w:bCs/>
                <w:sz w:val="20"/>
                <w:szCs w:val="20"/>
              </w:rPr>
              <w:t>destrezas</w:t>
            </w:r>
            <w:proofErr w:type="spellEnd"/>
            <w:r w:rsidRPr="00C04371">
              <w:rPr>
                <w:rFonts w:ascii="Arial" w:hAnsi="Arial" w:cs="Arial"/>
                <w:bCs/>
                <w:sz w:val="20"/>
                <w:szCs w:val="20"/>
              </w:rPr>
              <w:t xml:space="preserve"> en la </w:t>
            </w:r>
            <w:proofErr w:type="spellStart"/>
            <w:r w:rsidRPr="00C04371">
              <w:rPr>
                <w:rFonts w:ascii="Arial" w:hAnsi="Arial" w:cs="Arial"/>
                <w:bCs/>
                <w:sz w:val="20"/>
                <w:szCs w:val="20"/>
              </w:rPr>
              <w:t>atención</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sanitaria</w:t>
            </w:r>
            <w:proofErr w:type="spellEnd"/>
            <w:r w:rsidRPr="00C04371">
              <w:rPr>
                <w:rFonts w:ascii="Arial" w:hAnsi="Arial" w:cs="Arial"/>
                <w:bCs/>
                <w:sz w:val="20"/>
                <w:szCs w:val="20"/>
              </w:rPr>
              <w:t xml:space="preserve"> del </w:t>
            </w:r>
            <w:proofErr w:type="spellStart"/>
            <w:r w:rsidRPr="00C04371">
              <w:rPr>
                <w:rFonts w:ascii="Arial" w:hAnsi="Arial" w:cs="Arial"/>
                <w:bCs/>
                <w:sz w:val="20"/>
                <w:szCs w:val="20"/>
              </w:rPr>
              <w:t>paciente</w:t>
            </w:r>
            <w:proofErr w:type="spellEnd"/>
            <w:r w:rsidRPr="00C04371">
              <w:rPr>
                <w:rFonts w:ascii="Arial" w:hAnsi="Arial" w:cs="Arial"/>
                <w:bCs/>
                <w:sz w:val="20"/>
                <w:szCs w:val="20"/>
              </w:rPr>
              <w:t>.</w:t>
            </w:r>
          </w:p>
          <w:p w:rsidR="0055505A" w:rsidRPr="00C04371" w:rsidRDefault="0055505A" w:rsidP="000A43AE">
            <w:pPr>
              <w:numPr>
                <w:ilvl w:val="0"/>
                <w:numId w:val="1"/>
              </w:numPr>
              <w:tabs>
                <w:tab w:val="clear" w:pos="720"/>
                <w:tab w:val="num" w:pos="288"/>
              </w:tabs>
              <w:spacing w:after="0" w:line="240" w:lineRule="auto"/>
              <w:ind w:left="284" w:hanging="227"/>
              <w:rPr>
                <w:rFonts w:ascii="Arial" w:hAnsi="Arial" w:cs="Arial"/>
                <w:bCs/>
                <w:sz w:val="20"/>
                <w:szCs w:val="20"/>
              </w:rPr>
            </w:pPr>
            <w:r w:rsidRPr="00C04371">
              <w:rPr>
                <w:rFonts w:ascii="Arial" w:hAnsi="Arial" w:cs="Arial"/>
                <w:bCs/>
                <w:sz w:val="20"/>
                <w:szCs w:val="20"/>
              </w:rPr>
              <w:t xml:space="preserve">Demostrar </w:t>
            </w:r>
            <w:proofErr w:type="spellStart"/>
            <w:r w:rsidRPr="00C04371">
              <w:rPr>
                <w:rFonts w:ascii="Arial" w:hAnsi="Arial" w:cs="Arial"/>
                <w:bCs/>
                <w:sz w:val="20"/>
                <w:szCs w:val="20"/>
              </w:rPr>
              <w:t>capacidad</w:t>
            </w:r>
            <w:proofErr w:type="spellEnd"/>
            <w:r w:rsidRPr="00C04371">
              <w:rPr>
                <w:rFonts w:ascii="Arial" w:hAnsi="Arial" w:cs="Arial"/>
                <w:bCs/>
                <w:sz w:val="20"/>
                <w:szCs w:val="20"/>
              </w:rPr>
              <w:t xml:space="preserve"> para actuar como </w:t>
            </w:r>
            <w:proofErr w:type="spellStart"/>
            <w:r w:rsidRPr="00C04371">
              <w:rPr>
                <w:rFonts w:ascii="Arial" w:hAnsi="Arial" w:cs="Arial"/>
                <w:bCs/>
                <w:sz w:val="20"/>
                <w:szCs w:val="20"/>
              </w:rPr>
              <w:t>agente</w:t>
            </w:r>
            <w:proofErr w:type="spellEnd"/>
            <w:r w:rsidRPr="00C04371">
              <w:rPr>
                <w:rFonts w:ascii="Arial" w:hAnsi="Arial" w:cs="Arial"/>
                <w:bCs/>
                <w:sz w:val="20"/>
                <w:szCs w:val="20"/>
              </w:rPr>
              <w:t xml:space="preserve"> de </w:t>
            </w:r>
            <w:proofErr w:type="spellStart"/>
            <w:r w:rsidRPr="00C04371">
              <w:rPr>
                <w:rFonts w:ascii="Arial" w:hAnsi="Arial" w:cs="Arial"/>
                <w:bCs/>
                <w:sz w:val="20"/>
                <w:szCs w:val="20"/>
              </w:rPr>
              <w:t>atención</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primaria</w:t>
            </w:r>
            <w:proofErr w:type="spellEnd"/>
            <w:r w:rsidRPr="00C04371">
              <w:rPr>
                <w:rFonts w:ascii="Arial" w:hAnsi="Arial" w:cs="Arial"/>
                <w:bCs/>
                <w:sz w:val="20"/>
                <w:szCs w:val="20"/>
              </w:rPr>
              <w:t xml:space="preserve"> visual</w:t>
            </w:r>
            <w:r w:rsidR="00CF4840" w:rsidRPr="00C04371">
              <w:rPr>
                <w:rFonts w:ascii="Arial" w:hAnsi="Arial" w:cs="Arial"/>
                <w:bCs/>
                <w:sz w:val="20"/>
                <w:szCs w:val="20"/>
              </w:rPr>
              <w:t>.</w:t>
            </w:r>
          </w:p>
          <w:p w:rsidR="0055505A" w:rsidRPr="00C04371" w:rsidRDefault="0055505A" w:rsidP="000A43AE">
            <w:pPr>
              <w:numPr>
                <w:ilvl w:val="0"/>
                <w:numId w:val="1"/>
              </w:numPr>
              <w:tabs>
                <w:tab w:val="clear" w:pos="720"/>
                <w:tab w:val="num" w:pos="288"/>
              </w:tabs>
              <w:spacing w:after="0" w:line="240" w:lineRule="auto"/>
              <w:ind w:left="284" w:hanging="227"/>
              <w:rPr>
                <w:rFonts w:ascii="Arial" w:hAnsi="Arial" w:cs="Arial"/>
                <w:bCs/>
                <w:sz w:val="20"/>
                <w:szCs w:val="20"/>
              </w:rPr>
            </w:pPr>
            <w:r w:rsidRPr="00C04371">
              <w:rPr>
                <w:rFonts w:ascii="Arial" w:hAnsi="Arial" w:cs="Arial"/>
                <w:bCs/>
                <w:sz w:val="20"/>
                <w:szCs w:val="20"/>
              </w:rPr>
              <w:t xml:space="preserve">Demostrar </w:t>
            </w:r>
            <w:proofErr w:type="spellStart"/>
            <w:r w:rsidRPr="00C04371">
              <w:rPr>
                <w:rFonts w:ascii="Arial" w:hAnsi="Arial" w:cs="Arial"/>
                <w:bCs/>
                <w:sz w:val="20"/>
                <w:szCs w:val="20"/>
              </w:rPr>
              <w:t>capacidad</w:t>
            </w:r>
            <w:proofErr w:type="spellEnd"/>
            <w:r w:rsidRPr="00C04371">
              <w:rPr>
                <w:rFonts w:ascii="Arial" w:hAnsi="Arial" w:cs="Arial"/>
                <w:bCs/>
                <w:sz w:val="20"/>
                <w:szCs w:val="20"/>
              </w:rPr>
              <w:t xml:space="preserve"> para participar de forma efectiva en </w:t>
            </w:r>
            <w:proofErr w:type="spellStart"/>
            <w:r w:rsidRPr="00C04371">
              <w:rPr>
                <w:rFonts w:ascii="Arial" w:hAnsi="Arial" w:cs="Arial"/>
                <w:bCs/>
                <w:sz w:val="20"/>
                <w:szCs w:val="20"/>
              </w:rPr>
              <w:t>grupos</w:t>
            </w:r>
            <w:proofErr w:type="spellEnd"/>
            <w:r w:rsidRPr="00C04371">
              <w:rPr>
                <w:rFonts w:ascii="Arial" w:hAnsi="Arial" w:cs="Arial"/>
                <w:bCs/>
                <w:sz w:val="20"/>
                <w:szCs w:val="20"/>
              </w:rPr>
              <w:t xml:space="preserve"> de </w:t>
            </w:r>
            <w:proofErr w:type="spellStart"/>
            <w:r w:rsidRPr="00C04371">
              <w:rPr>
                <w:rFonts w:ascii="Arial" w:hAnsi="Arial" w:cs="Arial"/>
                <w:bCs/>
                <w:sz w:val="20"/>
                <w:szCs w:val="20"/>
              </w:rPr>
              <w:t>trabajo</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multidisciplinares</w:t>
            </w:r>
            <w:proofErr w:type="spellEnd"/>
            <w:r w:rsidRPr="00C04371">
              <w:rPr>
                <w:rFonts w:ascii="Arial" w:hAnsi="Arial" w:cs="Arial"/>
                <w:bCs/>
                <w:sz w:val="20"/>
                <w:szCs w:val="20"/>
              </w:rPr>
              <w:t xml:space="preserve"> en </w:t>
            </w:r>
            <w:proofErr w:type="spellStart"/>
            <w:r w:rsidRPr="00C04371">
              <w:rPr>
                <w:rFonts w:ascii="Arial" w:hAnsi="Arial" w:cs="Arial"/>
                <w:bCs/>
                <w:sz w:val="20"/>
                <w:szCs w:val="20"/>
              </w:rPr>
              <w:t>proyectos</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relacionados</w:t>
            </w:r>
            <w:proofErr w:type="spellEnd"/>
            <w:r w:rsidRPr="00C04371">
              <w:rPr>
                <w:rFonts w:ascii="Arial" w:hAnsi="Arial" w:cs="Arial"/>
                <w:bCs/>
                <w:sz w:val="20"/>
                <w:szCs w:val="20"/>
              </w:rPr>
              <w:t xml:space="preserve"> con la </w:t>
            </w:r>
            <w:proofErr w:type="spellStart"/>
            <w:r w:rsidRPr="00C04371">
              <w:rPr>
                <w:rFonts w:ascii="Arial" w:hAnsi="Arial" w:cs="Arial"/>
                <w:bCs/>
                <w:sz w:val="20"/>
                <w:szCs w:val="20"/>
              </w:rPr>
              <w:t>Optometría</w:t>
            </w:r>
            <w:proofErr w:type="spellEnd"/>
            <w:r w:rsidRPr="00C04371">
              <w:rPr>
                <w:rFonts w:ascii="Arial" w:hAnsi="Arial" w:cs="Arial"/>
                <w:bCs/>
                <w:sz w:val="20"/>
                <w:szCs w:val="20"/>
              </w:rPr>
              <w:t>.</w:t>
            </w:r>
          </w:p>
          <w:p w:rsidR="0055505A" w:rsidRPr="00C04371" w:rsidRDefault="0055505A" w:rsidP="000A43AE">
            <w:pPr>
              <w:numPr>
                <w:ilvl w:val="0"/>
                <w:numId w:val="1"/>
              </w:numPr>
              <w:tabs>
                <w:tab w:val="clear" w:pos="720"/>
                <w:tab w:val="num" w:pos="288"/>
              </w:tabs>
              <w:spacing w:after="0" w:line="240" w:lineRule="auto"/>
              <w:ind w:left="284" w:hanging="227"/>
              <w:rPr>
                <w:rFonts w:ascii="Arial" w:hAnsi="Arial" w:cs="Arial"/>
                <w:bCs/>
                <w:sz w:val="20"/>
                <w:szCs w:val="20"/>
              </w:rPr>
            </w:pPr>
            <w:r w:rsidRPr="00C04371">
              <w:rPr>
                <w:rFonts w:ascii="Arial" w:hAnsi="Arial" w:cs="Arial"/>
                <w:bCs/>
                <w:sz w:val="20"/>
                <w:szCs w:val="20"/>
              </w:rPr>
              <w:t xml:space="preserve">Integrar los </w:t>
            </w:r>
            <w:proofErr w:type="spellStart"/>
            <w:r w:rsidRPr="00C04371">
              <w:rPr>
                <w:rFonts w:ascii="Arial" w:hAnsi="Arial" w:cs="Arial"/>
                <w:bCs/>
                <w:sz w:val="20"/>
                <w:szCs w:val="20"/>
              </w:rPr>
              <w:t>conocimientos</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adquiridos</w:t>
            </w:r>
            <w:proofErr w:type="spellEnd"/>
            <w:r w:rsidR="00CF4840" w:rsidRPr="00C04371">
              <w:rPr>
                <w:rFonts w:ascii="Arial" w:hAnsi="Arial" w:cs="Arial"/>
                <w:bCs/>
                <w:sz w:val="20"/>
                <w:szCs w:val="20"/>
              </w:rPr>
              <w:t>.</w:t>
            </w:r>
          </w:p>
          <w:p w:rsidR="0055505A" w:rsidRPr="00C04371" w:rsidRDefault="0055505A" w:rsidP="000A43AE">
            <w:pPr>
              <w:numPr>
                <w:ilvl w:val="0"/>
                <w:numId w:val="1"/>
              </w:numPr>
              <w:tabs>
                <w:tab w:val="clear" w:pos="720"/>
                <w:tab w:val="num" w:pos="288"/>
              </w:tabs>
              <w:spacing w:after="120" w:line="240" w:lineRule="auto"/>
              <w:ind w:left="284" w:hanging="227"/>
              <w:rPr>
                <w:rFonts w:ascii="Arial" w:hAnsi="Arial" w:cs="Arial"/>
                <w:bCs/>
                <w:sz w:val="20"/>
                <w:szCs w:val="20"/>
              </w:rPr>
            </w:pPr>
            <w:r w:rsidRPr="00C04371">
              <w:rPr>
                <w:rFonts w:ascii="Arial" w:hAnsi="Arial" w:cs="Arial"/>
                <w:bCs/>
                <w:sz w:val="20"/>
                <w:szCs w:val="20"/>
              </w:rPr>
              <w:t xml:space="preserve">Gestionar </w:t>
            </w:r>
            <w:proofErr w:type="spellStart"/>
            <w:r w:rsidRPr="00C04371">
              <w:rPr>
                <w:rFonts w:ascii="Arial" w:hAnsi="Arial" w:cs="Arial"/>
                <w:bCs/>
                <w:sz w:val="20"/>
                <w:szCs w:val="20"/>
              </w:rPr>
              <w:t>adecuadamente</w:t>
            </w:r>
            <w:proofErr w:type="spellEnd"/>
            <w:r w:rsidRPr="00C04371">
              <w:rPr>
                <w:rFonts w:ascii="Arial" w:hAnsi="Arial" w:cs="Arial"/>
                <w:bCs/>
                <w:sz w:val="20"/>
                <w:szCs w:val="20"/>
              </w:rPr>
              <w:t xml:space="preserve"> la </w:t>
            </w:r>
            <w:proofErr w:type="spellStart"/>
            <w:r w:rsidRPr="00C04371">
              <w:rPr>
                <w:rFonts w:ascii="Arial" w:hAnsi="Arial" w:cs="Arial"/>
                <w:bCs/>
                <w:sz w:val="20"/>
                <w:szCs w:val="20"/>
              </w:rPr>
              <w:t>información</w:t>
            </w:r>
            <w:proofErr w:type="spellEnd"/>
            <w:r w:rsidRPr="00C04371">
              <w:rPr>
                <w:rFonts w:ascii="Arial" w:hAnsi="Arial" w:cs="Arial"/>
                <w:bCs/>
                <w:sz w:val="20"/>
                <w:szCs w:val="20"/>
              </w:rPr>
              <w:t xml:space="preserve"> en el </w:t>
            </w:r>
            <w:proofErr w:type="spellStart"/>
            <w:r w:rsidRPr="00C04371">
              <w:rPr>
                <w:rFonts w:ascii="Arial" w:hAnsi="Arial" w:cs="Arial"/>
                <w:bCs/>
                <w:sz w:val="20"/>
                <w:szCs w:val="20"/>
              </w:rPr>
              <w:t>ámbito</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académico</w:t>
            </w:r>
            <w:proofErr w:type="spellEnd"/>
            <w:r w:rsidRPr="00C04371">
              <w:rPr>
                <w:rFonts w:ascii="Arial" w:hAnsi="Arial" w:cs="Arial"/>
                <w:bCs/>
                <w:sz w:val="20"/>
                <w:szCs w:val="20"/>
              </w:rPr>
              <w:t xml:space="preserve"> y </w:t>
            </w:r>
            <w:proofErr w:type="spellStart"/>
            <w:r w:rsidRPr="00C04371">
              <w:rPr>
                <w:rFonts w:ascii="Arial" w:hAnsi="Arial" w:cs="Arial"/>
                <w:bCs/>
                <w:sz w:val="20"/>
                <w:szCs w:val="20"/>
              </w:rPr>
              <w:t>profesional</w:t>
            </w:r>
            <w:proofErr w:type="spellEnd"/>
            <w:r w:rsidR="00CF4840" w:rsidRPr="00C04371">
              <w:rPr>
                <w:rFonts w:ascii="Arial" w:hAnsi="Arial" w:cs="Arial"/>
                <w:bCs/>
                <w:sz w:val="20"/>
                <w:szCs w:val="20"/>
              </w:rPr>
              <w:t>.</w:t>
            </w:r>
          </w:p>
        </w:tc>
        <w:tc>
          <w:tcPr>
            <w:tcW w:w="3544" w:type="dxa"/>
            <w:tcBorders>
              <w:top w:val="double" w:sz="4" w:space="0" w:color="auto"/>
            </w:tcBorders>
          </w:tcPr>
          <w:p w:rsidR="0055505A" w:rsidRPr="00C04371" w:rsidRDefault="0055505A" w:rsidP="00E35269">
            <w:pPr>
              <w:numPr>
                <w:ilvl w:val="0"/>
                <w:numId w:val="1"/>
              </w:numPr>
              <w:tabs>
                <w:tab w:val="clear" w:pos="720"/>
                <w:tab w:val="num" w:pos="288"/>
              </w:tabs>
              <w:spacing w:before="120" w:after="120" w:line="240" w:lineRule="auto"/>
              <w:ind w:left="284" w:hanging="227"/>
              <w:rPr>
                <w:rFonts w:ascii="Arial" w:hAnsi="Arial" w:cs="Arial"/>
                <w:bCs/>
                <w:sz w:val="20"/>
                <w:szCs w:val="20"/>
              </w:rPr>
            </w:pPr>
            <w:r w:rsidRPr="00C04371">
              <w:rPr>
                <w:rFonts w:ascii="Arial" w:hAnsi="Arial" w:cs="Arial"/>
                <w:bCs/>
                <w:sz w:val="20"/>
                <w:szCs w:val="20"/>
              </w:rPr>
              <w:t xml:space="preserve">Trabajo </w:t>
            </w:r>
            <w:proofErr w:type="spellStart"/>
            <w:r w:rsidRPr="00C04371">
              <w:rPr>
                <w:rFonts w:ascii="Arial" w:hAnsi="Arial" w:cs="Arial"/>
                <w:bCs/>
                <w:sz w:val="20"/>
                <w:szCs w:val="20"/>
              </w:rPr>
              <w:t>autónomo</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autorizado</w:t>
            </w:r>
            <w:proofErr w:type="spellEnd"/>
            <w:r w:rsidRPr="00C04371">
              <w:rPr>
                <w:rFonts w:ascii="Arial" w:hAnsi="Arial" w:cs="Arial"/>
                <w:bCs/>
                <w:sz w:val="20"/>
                <w:szCs w:val="20"/>
              </w:rPr>
              <w:t xml:space="preserve"> (23 ECTS)</w:t>
            </w:r>
            <w:r w:rsidR="00C732B7" w:rsidRPr="00C04371">
              <w:rPr>
                <w:rFonts w:ascii="Arial" w:hAnsi="Arial" w:cs="Arial"/>
                <w:bCs/>
                <w:sz w:val="20"/>
                <w:szCs w:val="20"/>
              </w:rPr>
              <w:t>.</w:t>
            </w:r>
          </w:p>
          <w:p w:rsidR="0055505A" w:rsidRPr="00C04371" w:rsidRDefault="0055505A" w:rsidP="00E35269">
            <w:pPr>
              <w:numPr>
                <w:ilvl w:val="0"/>
                <w:numId w:val="1"/>
              </w:numPr>
              <w:tabs>
                <w:tab w:val="clear" w:pos="720"/>
                <w:tab w:val="num" w:pos="288"/>
              </w:tabs>
              <w:spacing w:before="120" w:after="120" w:line="240" w:lineRule="auto"/>
              <w:ind w:left="284" w:hanging="227"/>
              <w:rPr>
                <w:rFonts w:ascii="Arial" w:hAnsi="Arial" w:cs="Arial"/>
                <w:bCs/>
                <w:sz w:val="20"/>
                <w:szCs w:val="20"/>
              </w:rPr>
            </w:pPr>
            <w:proofErr w:type="spellStart"/>
            <w:r w:rsidRPr="00C04371">
              <w:rPr>
                <w:rFonts w:ascii="Arial" w:hAnsi="Arial" w:cs="Arial"/>
                <w:bCs/>
                <w:sz w:val="20"/>
                <w:szCs w:val="20"/>
              </w:rPr>
              <w:t>Tutorías</w:t>
            </w:r>
            <w:proofErr w:type="spellEnd"/>
            <w:r w:rsidRPr="00C04371">
              <w:rPr>
                <w:rFonts w:ascii="Arial" w:hAnsi="Arial" w:cs="Arial"/>
                <w:bCs/>
                <w:sz w:val="20"/>
                <w:szCs w:val="20"/>
              </w:rPr>
              <w:t xml:space="preserve"> (1ECTS)</w:t>
            </w:r>
            <w:r w:rsidR="00C732B7" w:rsidRPr="00C04371">
              <w:rPr>
                <w:rFonts w:ascii="Arial" w:hAnsi="Arial" w:cs="Arial"/>
                <w:bCs/>
                <w:sz w:val="20"/>
                <w:szCs w:val="20"/>
              </w:rPr>
              <w:t>.</w:t>
            </w:r>
          </w:p>
          <w:p w:rsidR="0055505A" w:rsidRPr="00C04371" w:rsidRDefault="0055505A" w:rsidP="00E35269">
            <w:pPr>
              <w:numPr>
                <w:ilvl w:val="0"/>
                <w:numId w:val="1"/>
              </w:numPr>
              <w:tabs>
                <w:tab w:val="clear" w:pos="720"/>
                <w:tab w:val="num" w:pos="288"/>
              </w:tabs>
              <w:spacing w:before="120" w:after="120" w:line="240" w:lineRule="auto"/>
              <w:ind w:left="284" w:hanging="227"/>
              <w:rPr>
                <w:rFonts w:ascii="Arial" w:hAnsi="Arial" w:cs="Arial"/>
                <w:bCs/>
                <w:sz w:val="20"/>
                <w:szCs w:val="20"/>
              </w:rPr>
            </w:pPr>
            <w:proofErr w:type="spellStart"/>
            <w:r w:rsidRPr="00C04371">
              <w:rPr>
                <w:rFonts w:ascii="Arial" w:hAnsi="Arial" w:cs="Arial"/>
                <w:bCs/>
                <w:sz w:val="20"/>
                <w:szCs w:val="20"/>
              </w:rPr>
              <w:t>Preparación</w:t>
            </w:r>
            <w:proofErr w:type="spellEnd"/>
            <w:r w:rsidRPr="00C04371">
              <w:rPr>
                <w:rFonts w:ascii="Arial" w:hAnsi="Arial" w:cs="Arial"/>
                <w:bCs/>
                <w:sz w:val="20"/>
                <w:szCs w:val="20"/>
              </w:rPr>
              <w:t xml:space="preserve"> de la </w:t>
            </w:r>
            <w:proofErr w:type="spellStart"/>
            <w:r w:rsidRPr="00C04371">
              <w:rPr>
                <w:rFonts w:ascii="Arial" w:hAnsi="Arial" w:cs="Arial"/>
                <w:bCs/>
                <w:sz w:val="20"/>
                <w:szCs w:val="20"/>
              </w:rPr>
              <w:t>exposición</w:t>
            </w:r>
            <w:proofErr w:type="spellEnd"/>
            <w:r w:rsidRPr="00C04371">
              <w:rPr>
                <w:rFonts w:ascii="Arial" w:hAnsi="Arial" w:cs="Arial"/>
                <w:bCs/>
                <w:sz w:val="20"/>
                <w:szCs w:val="20"/>
              </w:rPr>
              <w:t xml:space="preserve"> y defensa de </w:t>
            </w:r>
            <w:proofErr w:type="spellStart"/>
            <w:r w:rsidRPr="00C04371">
              <w:rPr>
                <w:rFonts w:ascii="Arial" w:hAnsi="Arial" w:cs="Arial"/>
                <w:bCs/>
                <w:sz w:val="20"/>
                <w:szCs w:val="20"/>
              </w:rPr>
              <w:t>trabajos</w:t>
            </w:r>
            <w:proofErr w:type="spellEnd"/>
            <w:r w:rsidRPr="00C04371">
              <w:rPr>
                <w:rFonts w:ascii="Arial" w:hAnsi="Arial" w:cs="Arial"/>
                <w:bCs/>
                <w:sz w:val="20"/>
                <w:szCs w:val="20"/>
              </w:rPr>
              <w:t xml:space="preserve"> o </w:t>
            </w:r>
            <w:proofErr w:type="spellStart"/>
            <w:r w:rsidRPr="00C04371">
              <w:rPr>
                <w:rFonts w:ascii="Arial" w:hAnsi="Arial" w:cs="Arial"/>
                <w:bCs/>
                <w:sz w:val="20"/>
                <w:szCs w:val="20"/>
              </w:rPr>
              <w:t>memoria</w:t>
            </w:r>
            <w:proofErr w:type="spellEnd"/>
            <w:r w:rsidR="00C732B7" w:rsidRPr="00C04371">
              <w:rPr>
                <w:rFonts w:ascii="Arial" w:hAnsi="Arial" w:cs="Arial"/>
                <w:bCs/>
                <w:sz w:val="20"/>
                <w:szCs w:val="20"/>
              </w:rPr>
              <w:t>.</w:t>
            </w:r>
          </w:p>
          <w:p w:rsidR="0055505A" w:rsidRPr="00C04371" w:rsidRDefault="0055505A" w:rsidP="00E35269">
            <w:pPr>
              <w:numPr>
                <w:ilvl w:val="0"/>
                <w:numId w:val="1"/>
              </w:numPr>
              <w:tabs>
                <w:tab w:val="clear" w:pos="720"/>
                <w:tab w:val="num" w:pos="288"/>
              </w:tabs>
              <w:spacing w:before="120" w:after="120" w:line="240" w:lineRule="auto"/>
              <w:ind w:left="284" w:hanging="227"/>
              <w:rPr>
                <w:rFonts w:ascii="Arial" w:hAnsi="Arial" w:cs="Arial"/>
                <w:color w:val="3366FF"/>
                <w:sz w:val="20"/>
                <w:szCs w:val="20"/>
              </w:rPr>
            </w:pPr>
            <w:proofErr w:type="spellStart"/>
            <w:r w:rsidRPr="00C04371">
              <w:rPr>
                <w:rFonts w:ascii="Arial" w:hAnsi="Arial" w:cs="Arial"/>
                <w:bCs/>
                <w:sz w:val="20"/>
                <w:szCs w:val="20"/>
              </w:rPr>
              <w:t>Competencias</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Desarrollo</w:t>
            </w:r>
            <w:proofErr w:type="spellEnd"/>
            <w:r w:rsidRPr="00C04371">
              <w:rPr>
                <w:rFonts w:ascii="Arial" w:hAnsi="Arial" w:cs="Arial"/>
                <w:bCs/>
                <w:sz w:val="20"/>
                <w:szCs w:val="20"/>
              </w:rPr>
              <w:t xml:space="preserve"> de </w:t>
            </w:r>
            <w:proofErr w:type="spellStart"/>
            <w:r w:rsidRPr="00C04371">
              <w:rPr>
                <w:rFonts w:ascii="Arial" w:hAnsi="Arial" w:cs="Arial"/>
                <w:bCs/>
                <w:sz w:val="20"/>
                <w:szCs w:val="20"/>
              </w:rPr>
              <w:t>todas</w:t>
            </w:r>
            <w:proofErr w:type="spellEnd"/>
            <w:r w:rsidRPr="00C04371">
              <w:rPr>
                <w:rFonts w:ascii="Arial" w:hAnsi="Arial" w:cs="Arial"/>
                <w:bCs/>
                <w:sz w:val="20"/>
                <w:szCs w:val="20"/>
              </w:rPr>
              <w:t xml:space="preserve"> las </w:t>
            </w:r>
            <w:proofErr w:type="spellStart"/>
            <w:r w:rsidRPr="00C04371">
              <w:rPr>
                <w:rFonts w:ascii="Arial" w:hAnsi="Arial" w:cs="Arial"/>
                <w:bCs/>
                <w:sz w:val="20"/>
                <w:szCs w:val="20"/>
              </w:rPr>
              <w:t>competencias</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transversales</w:t>
            </w:r>
            <w:proofErr w:type="spellEnd"/>
            <w:r w:rsidRPr="00C04371">
              <w:rPr>
                <w:rFonts w:ascii="Arial" w:hAnsi="Arial" w:cs="Arial"/>
                <w:bCs/>
                <w:sz w:val="20"/>
                <w:szCs w:val="20"/>
              </w:rPr>
              <w:t xml:space="preserve"> e </w:t>
            </w:r>
            <w:proofErr w:type="spellStart"/>
            <w:r w:rsidRPr="00C04371">
              <w:rPr>
                <w:rFonts w:ascii="Arial" w:hAnsi="Arial" w:cs="Arial"/>
                <w:bCs/>
                <w:sz w:val="20"/>
                <w:szCs w:val="20"/>
              </w:rPr>
              <w:t>integración</w:t>
            </w:r>
            <w:proofErr w:type="spellEnd"/>
            <w:r w:rsidRPr="00C04371">
              <w:rPr>
                <w:rFonts w:ascii="Arial" w:hAnsi="Arial" w:cs="Arial"/>
                <w:bCs/>
                <w:sz w:val="20"/>
                <w:szCs w:val="20"/>
              </w:rPr>
              <w:t xml:space="preserve"> de las </w:t>
            </w:r>
            <w:proofErr w:type="spellStart"/>
            <w:r w:rsidRPr="00C04371">
              <w:rPr>
                <w:rFonts w:ascii="Arial" w:hAnsi="Arial" w:cs="Arial"/>
                <w:bCs/>
                <w:sz w:val="20"/>
                <w:szCs w:val="20"/>
              </w:rPr>
              <w:t>competencias</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específicas</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necesarias</w:t>
            </w:r>
            <w:proofErr w:type="spellEnd"/>
            <w:r w:rsidRPr="00C04371">
              <w:rPr>
                <w:rFonts w:ascii="Arial" w:hAnsi="Arial" w:cs="Arial"/>
                <w:bCs/>
                <w:sz w:val="20"/>
                <w:szCs w:val="20"/>
              </w:rPr>
              <w:t xml:space="preserve"> para el </w:t>
            </w:r>
            <w:proofErr w:type="spellStart"/>
            <w:r w:rsidRPr="00C04371">
              <w:rPr>
                <w:rFonts w:ascii="Arial" w:hAnsi="Arial" w:cs="Arial"/>
                <w:bCs/>
                <w:sz w:val="20"/>
                <w:szCs w:val="20"/>
              </w:rPr>
              <w:t>desarrollo</w:t>
            </w:r>
            <w:proofErr w:type="spellEnd"/>
            <w:r w:rsidRPr="00C04371">
              <w:rPr>
                <w:rFonts w:ascii="Arial" w:hAnsi="Arial" w:cs="Arial"/>
                <w:bCs/>
                <w:sz w:val="20"/>
                <w:szCs w:val="20"/>
              </w:rPr>
              <w:t xml:space="preserve"> del </w:t>
            </w:r>
            <w:proofErr w:type="spellStart"/>
            <w:r w:rsidRPr="00C04371">
              <w:rPr>
                <w:rFonts w:ascii="Arial" w:hAnsi="Arial" w:cs="Arial"/>
                <w:bCs/>
                <w:sz w:val="20"/>
                <w:szCs w:val="20"/>
              </w:rPr>
              <w:t>proyecto</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dependiendo</w:t>
            </w:r>
            <w:proofErr w:type="spellEnd"/>
            <w:r w:rsidRPr="00C04371">
              <w:rPr>
                <w:rFonts w:ascii="Arial" w:hAnsi="Arial" w:cs="Arial"/>
                <w:bCs/>
                <w:sz w:val="20"/>
                <w:szCs w:val="20"/>
              </w:rPr>
              <w:t xml:space="preserve"> del tema </w:t>
            </w:r>
            <w:proofErr w:type="spellStart"/>
            <w:r w:rsidRPr="00C04371">
              <w:rPr>
                <w:rFonts w:ascii="Arial" w:hAnsi="Arial" w:cs="Arial"/>
                <w:bCs/>
                <w:sz w:val="20"/>
                <w:szCs w:val="20"/>
              </w:rPr>
              <w:t>escogido</w:t>
            </w:r>
            <w:proofErr w:type="spellEnd"/>
            <w:r w:rsidRPr="00C04371">
              <w:rPr>
                <w:rFonts w:ascii="Arial" w:hAnsi="Arial" w:cs="Arial"/>
                <w:bCs/>
                <w:sz w:val="20"/>
                <w:szCs w:val="20"/>
              </w:rPr>
              <w:t xml:space="preserve"> por el </w:t>
            </w:r>
            <w:proofErr w:type="spellStart"/>
            <w:r w:rsidRPr="00C04371">
              <w:rPr>
                <w:rFonts w:ascii="Arial" w:hAnsi="Arial" w:cs="Arial"/>
                <w:bCs/>
                <w:sz w:val="20"/>
                <w:szCs w:val="20"/>
              </w:rPr>
              <w:t>estudiante</w:t>
            </w:r>
            <w:proofErr w:type="spellEnd"/>
            <w:r w:rsidRPr="00C04371">
              <w:rPr>
                <w:rFonts w:ascii="Arial" w:hAnsi="Arial" w:cs="Arial"/>
                <w:bCs/>
                <w:sz w:val="20"/>
                <w:szCs w:val="20"/>
              </w:rPr>
              <w:t>.</w:t>
            </w:r>
          </w:p>
        </w:tc>
        <w:tc>
          <w:tcPr>
            <w:tcW w:w="2911" w:type="dxa"/>
            <w:tcBorders>
              <w:top w:val="double" w:sz="4" w:space="0" w:color="auto"/>
            </w:tcBorders>
          </w:tcPr>
          <w:p w:rsidR="006F630E" w:rsidRPr="00C04371" w:rsidRDefault="0055505A" w:rsidP="00E35269">
            <w:pPr>
              <w:numPr>
                <w:ilvl w:val="0"/>
                <w:numId w:val="1"/>
              </w:numPr>
              <w:tabs>
                <w:tab w:val="clear" w:pos="720"/>
                <w:tab w:val="num" w:pos="288"/>
              </w:tabs>
              <w:spacing w:before="120" w:after="120" w:line="240" w:lineRule="auto"/>
              <w:ind w:left="284" w:hanging="227"/>
              <w:rPr>
                <w:rFonts w:ascii="Arial" w:hAnsi="Arial" w:cs="Arial"/>
                <w:sz w:val="20"/>
                <w:szCs w:val="20"/>
              </w:rPr>
            </w:pPr>
            <w:proofErr w:type="spellStart"/>
            <w:r w:rsidRPr="00C04371">
              <w:rPr>
                <w:rFonts w:ascii="Arial" w:hAnsi="Arial" w:cs="Arial"/>
                <w:bCs/>
                <w:sz w:val="20"/>
                <w:szCs w:val="20"/>
              </w:rPr>
              <w:t>Re</w:t>
            </w:r>
            <w:r w:rsidR="00C732B7" w:rsidRPr="00C04371">
              <w:rPr>
                <w:rFonts w:ascii="Arial" w:hAnsi="Arial" w:cs="Arial"/>
                <w:bCs/>
                <w:sz w:val="20"/>
                <w:szCs w:val="20"/>
              </w:rPr>
              <w:t>alización</w:t>
            </w:r>
            <w:proofErr w:type="spellEnd"/>
            <w:r w:rsidR="00C732B7" w:rsidRPr="00C04371">
              <w:rPr>
                <w:rFonts w:ascii="Arial" w:hAnsi="Arial" w:cs="Arial"/>
                <w:bCs/>
                <w:sz w:val="20"/>
                <w:szCs w:val="20"/>
              </w:rPr>
              <w:t xml:space="preserve">, </w:t>
            </w:r>
            <w:proofErr w:type="spellStart"/>
            <w:r w:rsidR="00C732B7" w:rsidRPr="00C04371">
              <w:rPr>
                <w:rFonts w:ascii="Arial" w:hAnsi="Arial" w:cs="Arial"/>
                <w:bCs/>
                <w:sz w:val="20"/>
                <w:szCs w:val="20"/>
              </w:rPr>
              <w:t>exposición</w:t>
            </w:r>
            <w:proofErr w:type="spellEnd"/>
            <w:r w:rsidR="00C732B7" w:rsidRPr="00C04371">
              <w:rPr>
                <w:rFonts w:ascii="Arial" w:hAnsi="Arial" w:cs="Arial"/>
                <w:bCs/>
                <w:sz w:val="20"/>
                <w:szCs w:val="20"/>
              </w:rPr>
              <w:t xml:space="preserve"> y defensa </w:t>
            </w:r>
            <w:r w:rsidRPr="00C04371">
              <w:rPr>
                <w:rFonts w:ascii="Arial" w:hAnsi="Arial" w:cs="Arial"/>
                <w:bCs/>
                <w:sz w:val="20"/>
                <w:szCs w:val="20"/>
              </w:rPr>
              <w:t xml:space="preserve">del </w:t>
            </w:r>
            <w:proofErr w:type="spellStart"/>
            <w:r w:rsidRPr="00C04371">
              <w:rPr>
                <w:rFonts w:ascii="Arial" w:hAnsi="Arial" w:cs="Arial"/>
                <w:bCs/>
                <w:sz w:val="20"/>
                <w:szCs w:val="20"/>
              </w:rPr>
              <w:t>proyecto</w:t>
            </w:r>
            <w:proofErr w:type="spellEnd"/>
            <w:r w:rsidRPr="00C04371">
              <w:rPr>
                <w:rFonts w:ascii="Arial" w:hAnsi="Arial" w:cs="Arial"/>
                <w:bCs/>
                <w:sz w:val="20"/>
                <w:szCs w:val="20"/>
              </w:rPr>
              <w:t>.</w:t>
            </w:r>
          </w:p>
          <w:p w:rsidR="006F630E" w:rsidRPr="00C04371" w:rsidRDefault="0055505A" w:rsidP="00E35269">
            <w:pPr>
              <w:numPr>
                <w:ilvl w:val="0"/>
                <w:numId w:val="1"/>
              </w:numPr>
              <w:tabs>
                <w:tab w:val="clear" w:pos="720"/>
                <w:tab w:val="num" w:pos="288"/>
              </w:tabs>
              <w:spacing w:before="120" w:after="120" w:line="240" w:lineRule="auto"/>
              <w:ind w:left="284" w:hanging="227"/>
              <w:rPr>
                <w:rFonts w:ascii="Arial" w:hAnsi="Arial" w:cs="Arial"/>
                <w:bCs/>
                <w:sz w:val="20"/>
                <w:szCs w:val="20"/>
              </w:rPr>
            </w:pPr>
            <w:r w:rsidRPr="00C04371">
              <w:rPr>
                <w:rFonts w:ascii="Arial" w:hAnsi="Arial" w:cs="Arial"/>
                <w:bCs/>
                <w:sz w:val="20"/>
                <w:szCs w:val="20"/>
              </w:rPr>
              <w:t xml:space="preserve">Informe del </w:t>
            </w:r>
            <w:r w:rsidR="00B67B06" w:rsidRPr="00C04371">
              <w:rPr>
                <w:rFonts w:ascii="Arial" w:hAnsi="Arial" w:cs="Arial"/>
                <w:bCs/>
                <w:sz w:val="20"/>
                <w:szCs w:val="20"/>
              </w:rPr>
              <w:t>director</w:t>
            </w:r>
            <w:r w:rsidRPr="00C04371">
              <w:rPr>
                <w:rFonts w:ascii="Arial" w:hAnsi="Arial" w:cs="Arial"/>
                <w:bCs/>
                <w:sz w:val="20"/>
                <w:szCs w:val="20"/>
              </w:rPr>
              <w:t>.</w:t>
            </w:r>
          </w:p>
          <w:p w:rsidR="0055505A" w:rsidRPr="00C04371" w:rsidRDefault="0055505A" w:rsidP="00E35269">
            <w:pPr>
              <w:numPr>
                <w:ilvl w:val="0"/>
                <w:numId w:val="1"/>
              </w:numPr>
              <w:tabs>
                <w:tab w:val="clear" w:pos="720"/>
                <w:tab w:val="num" w:pos="288"/>
              </w:tabs>
              <w:spacing w:before="120" w:after="120" w:line="240" w:lineRule="auto"/>
              <w:ind w:left="284" w:hanging="227"/>
              <w:rPr>
                <w:rFonts w:ascii="Arial" w:hAnsi="Arial" w:cs="Arial"/>
                <w:sz w:val="20"/>
                <w:szCs w:val="20"/>
              </w:rPr>
            </w:pPr>
            <w:proofErr w:type="spellStart"/>
            <w:r w:rsidRPr="00C04371">
              <w:rPr>
                <w:rFonts w:ascii="Arial" w:hAnsi="Arial" w:cs="Arial"/>
                <w:bCs/>
                <w:sz w:val="20"/>
                <w:szCs w:val="20"/>
              </w:rPr>
              <w:t>Competencias</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evaluación</w:t>
            </w:r>
            <w:proofErr w:type="spellEnd"/>
            <w:r w:rsidRPr="00C04371">
              <w:rPr>
                <w:rFonts w:ascii="Arial" w:hAnsi="Arial" w:cs="Arial"/>
                <w:bCs/>
                <w:sz w:val="20"/>
                <w:szCs w:val="20"/>
              </w:rPr>
              <w:t xml:space="preserve"> de </w:t>
            </w:r>
            <w:proofErr w:type="spellStart"/>
            <w:r w:rsidRPr="00C04371">
              <w:rPr>
                <w:rFonts w:ascii="Arial" w:hAnsi="Arial" w:cs="Arial"/>
                <w:bCs/>
                <w:sz w:val="20"/>
                <w:szCs w:val="20"/>
              </w:rPr>
              <w:t>todas</w:t>
            </w:r>
            <w:proofErr w:type="spellEnd"/>
            <w:r w:rsidRPr="00C04371">
              <w:rPr>
                <w:rFonts w:ascii="Arial" w:hAnsi="Arial" w:cs="Arial"/>
                <w:bCs/>
                <w:sz w:val="20"/>
                <w:szCs w:val="20"/>
              </w:rPr>
              <w:t xml:space="preserve"> las </w:t>
            </w:r>
            <w:proofErr w:type="spellStart"/>
            <w:r w:rsidRPr="00C04371">
              <w:rPr>
                <w:rFonts w:ascii="Arial" w:hAnsi="Arial" w:cs="Arial"/>
                <w:bCs/>
                <w:sz w:val="20"/>
                <w:szCs w:val="20"/>
              </w:rPr>
              <w:t>competencias</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transversales</w:t>
            </w:r>
            <w:proofErr w:type="spellEnd"/>
            <w:r w:rsidRPr="00C04371">
              <w:rPr>
                <w:rFonts w:ascii="Arial" w:hAnsi="Arial" w:cs="Arial"/>
                <w:bCs/>
                <w:sz w:val="20"/>
                <w:szCs w:val="20"/>
              </w:rPr>
              <w:t xml:space="preserve"> y </w:t>
            </w:r>
            <w:proofErr w:type="spellStart"/>
            <w:r w:rsidRPr="00C04371">
              <w:rPr>
                <w:rFonts w:ascii="Arial" w:hAnsi="Arial" w:cs="Arial"/>
                <w:bCs/>
                <w:sz w:val="20"/>
                <w:szCs w:val="20"/>
              </w:rPr>
              <w:t>evaluación</w:t>
            </w:r>
            <w:proofErr w:type="spellEnd"/>
            <w:r w:rsidRPr="00C04371">
              <w:rPr>
                <w:rFonts w:ascii="Arial" w:hAnsi="Arial" w:cs="Arial"/>
                <w:bCs/>
                <w:sz w:val="20"/>
                <w:szCs w:val="20"/>
              </w:rPr>
              <w:t xml:space="preserve"> de la </w:t>
            </w:r>
            <w:proofErr w:type="spellStart"/>
            <w:r w:rsidRPr="00C04371">
              <w:rPr>
                <w:rFonts w:ascii="Arial" w:hAnsi="Arial" w:cs="Arial"/>
                <w:bCs/>
                <w:sz w:val="20"/>
                <w:szCs w:val="20"/>
              </w:rPr>
              <w:t>integración</w:t>
            </w:r>
            <w:proofErr w:type="spellEnd"/>
            <w:r w:rsidRPr="00C04371">
              <w:rPr>
                <w:rFonts w:ascii="Arial" w:hAnsi="Arial" w:cs="Arial"/>
                <w:bCs/>
                <w:sz w:val="20"/>
                <w:szCs w:val="20"/>
              </w:rPr>
              <w:t xml:space="preserve"> de las </w:t>
            </w:r>
            <w:proofErr w:type="spellStart"/>
            <w:r w:rsidRPr="00C04371">
              <w:rPr>
                <w:rFonts w:ascii="Arial" w:hAnsi="Arial" w:cs="Arial"/>
                <w:bCs/>
                <w:sz w:val="20"/>
                <w:szCs w:val="20"/>
              </w:rPr>
              <w:t>competencias</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específicas</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necesarias</w:t>
            </w:r>
            <w:proofErr w:type="spellEnd"/>
            <w:r w:rsidRPr="00C04371">
              <w:rPr>
                <w:rFonts w:ascii="Arial" w:hAnsi="Arial" w:cs="Arial"/>
                <w:bCs/>
                <w:sz w:val="20"/>
                <w:szCs w:val="20"/>
              </w:rPr>
              <w:t xml:space="preserve"> para el </w:t>
            </w:r>
            <w:proofErr w:type="spellStart"/>
            <w:r w:rsidRPr="00C04371">
              <w:rPr>
                <w:rFonts w:ascii="Arial" w:hAnsi="Arial" w:cs="Arial"/>
                <w:bCs/>
                <w:sz w:val="20"/>
                <w:szCs w:val="20"/>
              </w:rPr>
              <w:t>desarrollo</w:t>
            </w:r>
            <w:proofErr w:type="spellEnd"/>
            <w:r w:rsidRPr="00C04371">
              <w:rPr>
                <w:rFonts w:ascii="Arial" w:hAnsi="Arial" w:cs="Arial"/>
                <w:bCs/>
                <w:sz w:val="20"/>
                <w:szCs w:val="20"/>
              </w:rPr>
              <w:t xml:space="preserve"> del </w:t>
            </w:r>
            <w:proofErr w:type="spellStart"/>
            <w:r w:rsidRPr="00C04371">
              <w:rPr>
                <w:rFonts w:ascii="Arial" w:hAnsi="Arial" w:cs="Arial"/>
                <w:bCs/>
                <w:sz w:val="20"/>
                <w:szCs w:val="20"/>
              </w:rPr>
              <w:t>proyecto</w:t>
            </w:r>
            <w:proofErr w:type="spellEnd"/>
            <w:r w:rsidRPr="00C04371">
              <w:rPr>
                <w:rFonts w:ascii="Arial" w:hAnsi="Arial" w:cs="Arial"/>
                <w:bCs/>
                <w:sz w:val="20"/>
                <w:szCs w:val="20"/>
              </w:rPr>
              <w:t xml:space="preserve"> </w:t>
            </w:r>
            <w:proofErr w:type="spellStart"/>
            <w:r w:rsidRPr="00C04371">
              <w:rPr>
                <w:rFonts w:ascii="Arial" w:hAnsi="Arial" w:cs="Arial"/>
                <w:bCs/>
                <w:sz w:val="20"/>
                <w:szCs w:val="20"/>
              </w:rPr>
              <w:t>dependiendo</w:t>
            </w:r>
            <w:proofErr w:type="spellEnd"/>
            <w:r w:rsidRPr="00C04371">
              <w:rPr>
                <w:rFonts w:ascii="Arial" w:hAnsi="Arial" w:cs="Arial"/>
                <w:bCs/>
                <w:sz w:val="20"/>
                <w:szCs w:val="20"/>
              </w:rPr>
              <w:t xml:space="preserve"> del tema </w:t>
            </w:r>
            <w:proofErr w:type="spellStart"/>
            <w:r w:rsidRPr="00C04371">
              <w:rPr>
                <w:rFonts w:ascii="Arial" w:hAnsi="Arial" w:cs="Arial"/>
                <w:bCs/>
                <w:sz w:val="20"/>
                <w:szCs w:val="20"/>
              </w:rPr>
              <w:t>escogido</w:t>
            </w:r>
            <w:proofErr w:type="spellEnd"/>
            <w:r w:rsidRPr="00C04371">
              <w:rPr>
                <w:rFonts w:ascii="Arial" w:hAnsi="Arial" w:cs="Arial"/>
                <w:bCs/>
                <w:sz w:val="20"/>
                <w:szCs w:val="20"/>
              </w:rPr>
              <w:t xml:space="preserve"> por el </w:t>
            </w:r>
            <w:proofErr w:type="spellStart"/>
            <w:r w:rsidRPr="00C04371">
              <w:rPr>
                <w:rFonts w:ascii="Arial" w:hAnsi="Arial" w:cs="Arial"/>
                <w:bCs/>
                <w:sz w:val="20"/>
                <w:szCs w:val="20"/>
              </w:rPr>
              <w:t>estudiante</w:t>
            </w:r>
            <w:proofErr w:type="spellEnd"/>
            <w:r w:rsidRPr="00C04371">
              <w:rPr>
                <w:rFonts w:ascii="Arial" w:hAnsi="Arial" w:cs="Arial"/>
                <w:bCs/>
                <w:sz w:val="20"/>
                <w:szCs w:val="20"/>
              </w:rPr>
              <w:t>.</w:t>
            </w:r>
          </w:p>
        </w:tc>
      </w:tr>
    </w:tbl>
    <w:p w:rsidR="0055505A" w:rsidRPr="00C04371" w:rsidRDefault="0055505A" w:rsidP="00CF4840">
      <w:pPr>
        <w:spacing w:after="0" w:line="240" w:lineRule="auto"/>
        <w:rPr>
          <w:rFonts w:ascii="Century Gothic" w:hAnsi="Century Gothic"/>
          <w:sz w:val="16"/>
          <w:szCs w:val="16"/>
        </w:rPr>
      </w:pPr>
    </w:p>
    <w:p w:rsidR="0055505A" w:rsidRPr="00C04371" w:rsidRDefault="0055505A" w:rsidP="000A43AE">
      <w:pPr>
        <w:spacing w:after="0" w:line="240" w:lineRule="auto"/>
        <w:ind w:left="0" w:firstLine="0"/>
        <w:jc w:val="both"/>
        <w:rPr>
          <w:rFonts w:ascii="Century Gothic" w:hAnsi="Century Gothic"/>
          <w:b/>
          <w:sz w:val="16"/>
          <w:szCs w:val="16"/>
        </w:rPr>
      </w:pPr>
      <w:proofErr w:type="spellStart"/>
      <w:r w:rsidRPr="00C04371">
        <w:rPr>
          <w:rFonts w:ascii="Century Gothic" w:hAnsi="Century Gothic"/>
          <w:b/>
          <w:sz w:val="16"/>
          <w:szCs w:val="16"/>
        </w:rPr>
        <w:t>Contenidos</w:t>
      </w:r>
      <w:proofErr w:type="spellEnd"/>
      <w:r w:rsidRPr="00C04371">
        <w:rPr>
          <w:rFonts w:ascii="Century Gothic" w:hAnsi="Century Gothic"/>
          <w:b/>
          <w:sz w:val="16"/>
          <w:szCs w:val="16"/>
        </w:rPr>
        <w:t xml:space="preserve"> de la </w:t>
      </w:r>
      <w:proofErr w:type="spellStart"/>
      <w:r w:rsidRPr="00C04371">
        <w:rPr>
          <w:rFonts w:ascii="Century Gothic" w:hAnsi="Century Gothic"/>
          <w:b/>
          <w:sz w:val="16"/>
          <w:szCs w:val="16"/>
        </w:rPr>
        <w:t>materia</w:t>
      </w:r>
      <w:proofErr w:type="spellEnd"/>
      <w:r w:rsidRPr="00C04371">
        <w:rPr>
          <w:rFonts w:ascii="Century Gothic" w:hAnsi="Century Gothic"/>
          <w:b/>
          <w:sz w:val="16"/>
          <w:szCs w:val="16"/>
        </w:rPr>
        <w:t xml:space="preserve">. </w:t>
      </w:r>
      <w:proofErr w:type="spellStart"/>
      <w:r w:rsidRPr="00C04371">
        <w:rPr>
          <w:rFonts w:ascii="Century Gothic" w:hAnsi="Century Gothic"/>
          <w:b/>
          <w:sz w:val="16"/>
          <w:szCs w:val="16"/>
        </w:rPr>
        <w:t>Observaciones</w:t>
      </w:r>
      <w:proofErr w:type="spellEnd"/>
      <w:r w:rsidRPr="00C04371">
        <w:rPr>
          <w:rFonts w:ascii="Century Gothic" w:hAnsi="Century Gothic"/>
          <w:b/>
          <w:sz w:val="16"/>
          <w:szCs w:val="16"/>
        </w:rPr>
        <w:t>.</w:t>
      </w:r>
    </w:p>
    <w:tbl>
      <w:tblPr>
        <w:tblpPr w:leftFromText="141" w:rightFromText="141" w:vertAnchor="text" w:tblpX="108" w:tblpY="1"/>
        <w:tblOverlap w:val="neve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8536"/>
      </w:tblGrid>
      <w:tr w:rsidR="0055505A" w:rsidRPr="00C04371" w:rsidTr="000A43AE">
        <w:tc>
          <w:tcPr>
            <w:tcW w:w="8536" w:type="dxa"/>
          </w:tcPr>
          <w:p w:rsidR="0055505A" w:rsidRPr="00C04371" w:rsidRDefault="0055505A" w:rsidP="000A43AE">
            <w:pPr>
              <w:numPr>
                <w:ilvl w:val="0"/>
                <w:numId w:val="2"/>
              </w:numPr>
              <w:spacing w:before="120" w:after="0" w:line="240" w:lineRule="auto"/>
              <w:ind w:left="714" w:hanging="357"/>
              <w:rPr>
                <w:rFonts w:ascii="Arial" w:hAnsi="Arial" w:cs="Arial"/>
                <w:sz w:val="16"/>
                <w:szCs w:val="16"/>
              </w:rPr>
            </w:pPr>
            <w:proofErr w:type="spellStart"/>
            <w:r w:rsidRPr="00C04371">
              <w:rPr>
                <w:rFonts w:ascii="Arial" w:hAnsi="Arial" w:cs="Arial"/>
                <w:sz w:val="16"/>
                <w:szCs w:val="16"/>
              </w:rPr>
              <w:t>Elección</w:t>
            </w:r>
            <w:proofErr w:type="spellEnd"/>
            <w:r w:rsidRPr="00C04371">
              <w:rPr>
                <w:rFonts w:ascii="Arial" w:hAnsi="Arial" w:cs="Arial"/>
                <w:sz w:val="16"/>
                <w:szCs w:val="16"/>
              </w:rPr>
              <w:t xml:space="preserve"> de los casos, tema o </w:t>
            </w:r>
            <w:proofErr w:type="spellStart"/>
            <w:r w:rsidRPr="00C04371">
              <w:rPr>
                <w:rFonts w:ascii="Arial" w:hAnsi="Arial" w:cs="Arial"/>
                <w:sz w:val="16"/>
                <w:szCs w:val="16"/>
              </w:rPr>
              <w:t>problemas</w:t>
            </w:r>
            <w:proofErr w:type="spellEnd"/>
            <w:r w:rsidRPr="00C04371">
              <w:rPr>
                <w:rFonts w:ascii="Arial" w:hAnsi="Arial" w:cs="Arial"/>
                <w:sz w:val="16"/>
                <w:szCs w:val="16"/>
              </w:rPr>
              <w:t>.</w:t>
            </w:r>
          </w:p>
          <w:p w:rsidR="0055505A" w:rsidRPr="00C04371" w:rsidRDefault="0055505A" w:rsidP="000A43AE">
            <w:pPr>
              <w:numPr>
                <w:ilvl w:val="0"/>
                <w:numId w:val="2"/>
              </w:numPr>
              <w:spacing w:after="0" w:line="240" w:lineRule="auto"/>
              <w:rPr>
                <w:rFonts w:ascii="Arial" w:hAnsi="Arial" w:cs="Arial"/>
                <w:sz w:val="16"/>
                <w:szCs w:val="16"/>
              </w:rPr>
            </w:pPr>
            <w:proofErr w:type="spellStart"/>
            <w:r w:rsidRPr="00C04371">
              <w:rPr>
                <w:rFonts w:ascii="Arial" w:hAnsi="Arial" w:cs="Arial"/>
                <w:sz w:val="16"/>
                <w:szCs w:val="16"/>
              </w:rPr>
              <w:t>Identificación</w:t>
            </w:r>
            <w:proofErr w:type="spellEnd"/>
            <w:r w:rsidRPr="00C04371">
              <w:rPr>
                <w:rFonts w:ascii="Arial" w:hAnsi="Arial" w:cs="Arial"/>
                <w:sz w:val="16"/>
                <w:szCs w:val="16"/>
              </w:rPr>
              <w:t xml:space="preserve"> de los </w:t>
            </w:r>
            <w:proofErr w:type="spellStart"/>
            <w:r w:rsidRPr="00C04371">
              <w:rPr>
                <w:rFonts w:ascii="Arial" w:hAnsi="Arial" w:cs="Arial"/>
                <w:sz w:val="16"/>
                <w:szCs w:val="16"/>
              </w:rPr>
              <w:t>conocimientos</w:t>
            </w:r>
            <w:proofErr w:type="spellEnd"/>
            <w:r w:rsidRPr="00C04371">
              <w:rPr>
                <w:rFonts w:ascii="Arial" w:hAnsi="Arial" w:cs="Arial"/>
                <w:sz w:val="16"/>
                <w:szCs w:val="16"/>
              </w:rPr>
              <w:t xml:space="preserve"> </w:t>
            </w:r>
            <w:proofErr w:type="spellStart"/>
            <w:r w:rsidRPr="00C04371">
              <w:rPr>
                <w:rFonts w:ascii="Arial" w:hAnsi="Arial" w:cs="Arial"/>
                <w:sz w:val="16"/>
                <w:szCs w:val="16"/>
              </w:rPr>
              <w:t>necesarios</w:t>
            </w:r>
            <w:proofErr w:type="spellEnd"/>
            <w:r w:rsidRPr="00C04371">
              <w:rPr>
                <w:rFonts w:ascii="Arial" w:hAnsi="Arial" w:cs="Arial"/>
                <w:sz w:val="16"/>
                <w:szCs w:val="16"/>
              </w:rPr>
              <w:t xml:space="preserve"> para el </w:t>
            </w:r>
            <w:proofErr w:type="spellStart"/>
            <w:r w:rsidRPr="00C04371">
              <w:rPr>
                <w:rFonts w:ascii="Arial" w:hAnsi="Arial" w:cs="Arial"/>
                <w:sz w:val="16"/>
                <w:szCs w:val="16"/>
              </w:rPr>
              <w:t>desarrollo</w:t>
            </w:r>
            <w:proofErr w:type="spellEnd"/>
            <w:r w:rsidRPr="00C04371">
              <w:rPr>
                <w:rFonts w:ascii="Arial" w:hAnsi="Arial" w:cs="Arial"/>
                <w:sz w:val="16"/>
                <w:szCs w:val="16"/>
              </w:rPr>
              <w:t xml:space="preserve"> del </w:t>
            </w:r>
            <w:proofErr w:type="spellStart"/>
            <w:r w:rsidRPr="00C04371">
              <w:rPr>
                <w:rFonts w:ascii="Arial" w:hAnsi="Arial" w:cs="Arial"/>
                <w:sz w:val="16"/>
                <w:szCs w:val="16"/>
              </w:rPr>
              <w:t>proyecto</w:t>
            </w:r>
            <w:proofErr w:type="spellEnd"/>
          </w:p>
          <w:p w:rsidR="0055505A" w:rsidRPr="00C04371" w:rsidRDefault="0055505A" w:rsidP="000A43AE">
            <w:pPr>
              <w:numPr>
                <w:ilvl w:val="0"/>
                <w:numId w:val="2"/>
              </w:numPr>
              <w:spacing w:after="0" w:line="240" w:lineRule="auto"/>
              <w:rPr>
                <w:rFonts w:ascii="Arial" w:hAnsi="Arial" w:cs="Arial"/>
                <w:sz w:val="16"/>
                <w:szCs w:val="16"/>
              </w:rPr>
            </w:pPr>
            <w:proofErr w:type="spellStart"/>
            <w:r w:rsidRPr="00C04371">
              <w:rPr>
                <w:rFonts w:ascii="Arial" w:hAnsi="Arial" w:cs="Arial"/>
                <w:sz w:val="16"/>
                <w:szCs w:val="16"/>
              </w:rPr>
              <w:t>Búsqueda</w:t>
            </w:r>
            <w:proofErr w:type="spellEnd"/>
            <w:r w:rsidRPr="00C04371">
              <w:rPr>
                <w:rFonts w:ascii="Arial" w:hAnsi="Arial" w:cs="Arial"/>
                <w:sz w:val="16"/>
                <w:szCs w:val="16"/>
              </w:rPr>
              <w:t xml:space="preserve"> y </w:t>
            </w:r>
            <w:proofErr w:type="spellStart"/>
            <w:r w:rsidRPr="00C04371">
              <w:rPr>
                <w:rFonts w:ascii="Arial" w:hAnsi="Arial" w:cs="Arial"/>
                <w:sz w:val="16"/>
                <w:szCs w:val="16"/>
              </w:rPr>
              <w:t>selección</w:t>
            </w:r>
            <w:proofErr w:type="spellEnd"/>
            <w:r w:rsidRPr="00C04371">
              <w:rPr>
                <w:rFonts w:ascii="Arial" w:hAnsi="Arial" w:cs="Arial"/>
                <w:sz w:val="16"/>
                <w:szCs w:val="16"/>
              </w:rPr>
              <w:t xml:space="preserve"> de </w:t>
            </w:r>
            <w:proofErr w:type="spellStart"/>
            <w:r w:rsidRPr="00C04371">
              <w:rPr>
                <w:rFonts w:ascii="Arial" w:hAnsi="Arial" w:cs="Arial"/>
                <w:sz w:val="16"/>
                <w:szCs w:val="16"/>
              </w:rPr>
              <w:t>información</w:t>
            </w:r>
            <w:proofErr w:type="spellEnd"/>
          </w:p>
          <w:p w:rsidR="0055505A" w:rsidRPr="00C04371" w:rsidRDefault="0055505A" w:rsidP="000A43AE">
            <w:pPr>
              <w:numPr>
                <w:ilvl w:val="0"/>
                <w:numId w:val="2"/>
              </w:numPr>
              <w:spacing w:after="0" w:line="240" w:lineRule="auto"/>
              <w:rPr>
                <w:rFonts w:ascii="Arial" w:hAnsi="Arial" w:cs="Arial"/>
                <w:sz w:val="16"/>
                <w:szCs w:val="16"/>
              </w:rPr>
            </w:pPr>
            <w:proofErr w:type="spellStart"/>
            <w:r w:rsidRPr="00C04371">
              <w:rPr>
                <w:rFonts w:ascii="Arial" w:hAnsi="Arial" w:cs="Arial"/>
                <w:sz w:val="16"/>
                <w:szCs w:val="16"/>
              </w:rPr>
              <w:t>Desarrollo</w:t>
            </w:r>
            <w:proofErr w:type="spellEnd"/>
            <w:r w:rsidRPr="00C04371">
              <w:rPr>
                <w:rFonts w:ascii="Arial" w:hAnsi="Arial" w:cs="Arial"/>
                <w:sz w:val="16"/>
                <w:szCs w:val="16"/>
              </w:rPr>
              <w:t xml:space="preserve"> del </w:t>
            </w:r>
            <w:proofErr w:type="spellStart"/>
            <w:r w:rsidRPr="00C04371">
              <w:rPr>
                <w:rFonts w:ascii="Arial" w:hAnsi="Arial" w:cs="Arial"/>
                <w:sz w:val="16"/>
                <w:szCs w:val="16"/>
              </w:rPr>
              <w:t>proyecto</w:t>
            </w:r>
            <w:proofErr w:type="spellEnd"/>
          </w:p>
          <w:p w:rsidR="0055505A" w:rsidRPr="00C04371" w:rsidRDefault="0055505A" w:rsidP="000A43AE">
            <w:pPr>
              <w:numPr>
                <w:ilvl w:val="0"/>
                <w:numId w:val="2"/>
              </w:numPr>
              <w:spacing w:after="0" w:line="240" w:lineRule="auto"/>
              <w:rPr>
                <w:rFonts w:ascii="Arial" w:hAnsi="Arial" w:cs="Arial"/>
                <w:sz w:val="16"/>
                <w:szCs w:val="16"/>
              </w:rPr>
            </w:pPr>
            <w:proofErr w:type="spellStart"/>
            <w:r w:rsidRPr="00C04371">
              <w:rPr>
                <w:rFonts w:ascii="Arial" w:hAnsi="Arial" w:cs="Arial"/>
                <w:sz w:val="16"/>
                <w:szCs w:val="16"/>
              </w:rPr>
              <w:t>Redacción</w:t>
            </w:r>
            <w:proofErr w:type="spellEnd"/>
            <w:r w:rsidRPr="00C04371">
              <w:rPr>
                <w:rFonts w:ascii="Arial" w:hAnsi="Arial" w:cs="Arial"/>
                <w:sz w:val="16"/>
                <w:szCs w:val="16"/>
              </w:rPr>
              <w:t xml:space="preserve"> de la </w:t>
            </w:r>
            <w:proofErr w:type="spellStart"/>
            <w:r w:rsidRPr="00C04371">
              <w:rPr>
                <w:rFonts w:ascii="Arial" w:hAnsi="Arial" w:cs="Arial"/>
                <w:sz w:val="16"/>
                <w:szCs w:val="16"/>
              </w:rPr>
              <w:t>memoria</w:t>
            </w:r>
            <w:proofErr w:type="spellEnd"/>
          </w:p>
          <w:p w:rsidR="000A43AE" w:rsidRPr="00C04371" w:rsidRDefault="0055505A" w:rsidP="000A43AE">
            <w:pPr>
              <w:numPr>
                <w:ilvl w:val="0"/>
                <w:numId w:val="2"/>
              </w:numPr>
              <w:spacing w:after="0" w:line="240" w:lineRule="auto"/>
              <w:rPr>
                <w:rFonts w:ascii="Arial" w:hAnsi="Arial" w:cs="Arial"/>
                <w:sz w:val="16"/>
                <w:szCs w:val="16"/>
              </w:rPr>
            </w:pPr>
            <w:r w:rsidRPr="00C04371">
              <w:rPr>
                <w:rFonts w:ascii="Arial" w:hAnsi="Arial" w:cs="Arial"/>
                <w:sz w:val="16"/>
                <w:szCs w:val="16"/>
              </w:rPr>
              <w:t xml:space="preserve">Defensa / </w:t>
            </w:r>
            <w:proofErr w:type="spellStart"/>
            <w:r w:rsidRPr="00C04371">
              <w:rPr>
                <w:rFonts w:ascii="Arial" w:hAnsi="Arial" w:cs="Arial"/>
                <w:sz w:val="16"/>
                <w:szCs w:val="16"/>
              </w:rPr>
              <w:t>presentación</w:t>
            </w:r>
            <w:proofErr w:type="spellEnd"/>
            <w:r w:rsidRPr="00C04371">
              <w:rPr>
                <w:rFonts w:ascii="Arial" w:hAnsi="Arial" w:cs="Arial"/>
                <w:sz w:val="16"/>
                <w:szCs w:val="16"/>
              </w:rPr>
              <w:t xml:space="preserve"> del </w:t>
            </w:r>
            <w:proofErr w:type="spellStart"/>
            <w:r w:rsidRPr="00C04371">
              <w:rPr>
                <w:rFonts w:ascii="Arial" w:hAnsi="Arial" w:cs="Arial"/>
                <w:sz w:val="16"/>
                <w:szCs w:val="16"/>
              </w:rPr>
              <w:t>proyecto</w:t>
            </w:r>
            <w:proofErr w:type="spellEnd"/>
            <w:r w:rsidR="000A43AE" w:rsidRPr="00C04371">
              <w:rPr>
                <w:rFonts w:ascii="Arial" w:hAnsi="Arial" w:cs="Arial"/>
                <w:sz w:val="16"/>
                <w:szCs w:val="16"/>
              </w:rPr>
              <w:t xml:space="preserve">. </w:t>
            </w:r>
          </w:p>
          <w:p w:rsidR="0055505A" w:rsidRPr="00C04371" w:rsidRDefault="000A43AE" w:rsidP="000A43AE">
            <w:pPr>
              <w:spacing w:after="120" w:line="240" w:lineRule="auto"/>
              <w:ind w:left="357" w:firstLine="0"/>
              <w:rPr>
                <w:rFonts w:ascii="Arial" w:hAnsi="Arial" w:cs="Arial"/>
                <w:sz w:val="16"/>
                <w:szCs w:val="16"/>
              </w:rPr>
            </w:pPr>
            <w:r w:rsidRPr="00C04371">
              <w:rPr>
                <w:rFonts w:ascii="Arial" w:hAnsi="Arial" w:cs="Arial"/>
                <w:sz w:val="16"/>
                <w:szCs w:val="16"/>
              </w:rPr>
              <w:t xml:space="preserve">        </w:t>
            </w:r>
            <w:r w:rsidR="0055505A" w:rsidRPr="00C04371">
              <w:rPr>
                <w:rFonts w:ascii="Arial" w:hAnsi="Arial" w:cs="Arial"/>
                <w:sz w:val="16"/>
                <w:szCs w:val="16"/>
              </w:rPr>
              <w:t xml:space="preserve">Una </w:t>
            </w:r>
            <w:proofErr w:type="spellStart"/>
            <w:r w:rsidR="0055505A" w:rsidRPr="00C04371">
              <w:rPr>
                <w:rFonts w:ascii="Arial" w:hAnsi="Arial" w:cs="Arial"/>
                <w:sz w:val="16"/>
                <w:szCs w:val="16"/>
              </w:rPr>
              <w:t>parte</w:t>
            </w:r>
            <w:proofErr w:type="spellEnd"/>
            <w:r w:rsidR="0055505A" w:rsidRPr="00C04371">
              <w:rPr>
                <w:rFonts w:ascii="Arial" w:hAnsi="Arial" w:cs="Arial"/>
                <w:sz w:val="16"/>
                <w:szCs w:val="16"/>
              </w:rPr>
              <w:t xml:space="preserve"> del TFG </w:t>
            </w:r>
            <w:proofErr w:type="spellStart"/>
            <w:r w:rsidR="0055505A" w:rsidRPr="00C04371">
              <w:rPr>
                <w:rFonts w:ascii="Arial" w:hAnsi="Arial" w:cs="Arial"/>
                <w:sz w:val="16"/>
                <w:szCs w:val="16"/>
              </w:rPr>
              <w:t>deberá</w:t>
            </w:r>
            <w:proofErr w:type="spellEnd"/>
            <w:r w:rsidR="0055505A" w:rsidRPr="00C04371">
              <w:rPr>
                <w:rFonts w:ascii="Arial" w:hAnsi="Arial" w:cs="Arial"/>
                <w:sz w:val="16"/>
                <w:szCs w:val="16"/>
              </w:rPr>
              <w:t xml:space="preserve"> ser </w:t>
            </w:r>
            <w:proofErr w:type="spellStart"/>
            <w:r w:rsidR="0055505A" w:rsidRPr="00C04371">
              <w:rPr>
                <w:rFonts w:ascii="Arial" w:hAnsi="Arial" w:cs="Arial"/>
                <w:sz w:val="16"/>
                <w:szCs w:val="16"/>
              </w:rPr>
              <w:t>redactado</w:t>
            </w:r>
            <w:proofErr w:type="spellEnd"/>
            <w:r w:rsidR="0055505A" w:rsidRPr="00C04371">
              <w:rPr>
                <w:rFonts w:ascii="Arial" w:hAnsi="Arial" w:cs="Arial"/>
                <w:sz w:val="16"/>
                <w:szCs w:val="16"/>
              </w:rPr>
              <w:t xml:space="preserve"> y </w:t>
            </w:r>
            <w:proofErr w:type="spellStart"/>
            <w:r w:rsidR="0055505A" w:rsidRPr="00C04371">
              <w:rPr>
                <w:rFonts w:ascii="Arial" w:hAnsi="Arial" w:cs="Arial"/>
                <w:sz w:val="16"/>
                <w:szCs w:val="16"/>
              </w:rPr>
              <w:t>defendido</w:t>
            </w:r>
            <w:proofErr w:type="spellEnd"/>
            <w:r w:rsidR="0055505A" w:rsidRPr="00C04371">
              <w:rPr>
                <w:rFonts w:ascii="Arial" w:hAnsi="Arial" w:cs="Arial"/>
                <w:sz w:val="16"/>
                <w:szCs w:val="16"/>
              </w:rPr>
              <w:t xml:space="preserve"> en </w:t>
            </w:r>
            <w:proofErr w:type="spellStart"/>
            <w:r w:rsidR="0055505A" w:rsidRPr="00C04371">
              <w:rPr>
                <w:rFonts w:ascii="Arial" w:hAnsi="Arial" w:cs="Arial"/>
                <w:sz w:val="16"/>
                <w:szCs w:val="16"/>
              </w:rPr>
              <w:t>inglés</w:t>
            </w:r>
            <w:proofErr w:type="spellEnd"/>
            <w:r w:rsidR="0055505A" w:rsidRPr="00C04371">
              <w:rPr>
                <w:rFonts w:ascii="Arial" w:hAnsi="Arial" w:cs="Arial"/>
                <w:sz w:val="16"/>
                <w:szCs w:val="16"/>
              </w:rPr>
              <w:t>.</w:t>
            </w:r>
          </w:p>
        </w:tc>
      </w:tr>
    </w:tbl>
    <w:p w:rsidR="0055505A" w:rsidRPr="00C04371" w:rsidRDefault="0055505A" w:rsidP="00F628CC">
      <w:pPr>
        <w:pStyle w:val="Default"/>
      </w:pPr>
    </w:p>
    <w:p w:rsidR="0055505A" w:rsidRPr="00C04371" w:rsidRDefault="0055505A" w:rsidP="00F628CC">
      <w:pPr>
        <w:pStyle w:val="Default"/>
      </w:pPr>
    </w:p>
    <w:p w:rsidR="0055505A" w:rsidRPr="00C04371" w:rsidRDefault="0055505A" w:rsidP="00F628CC">
      <w:pPr>
        <w:pStyle w:val="Default"/>
      </w:pPr>
    </w:p>
    <w:p w:rsidR="00563CFC" w:rsidRPr="00C04371" w:rsidRDefault="00563CFC" w:rsidP="00563CFC">
      <w:pPr>
        <w:pStyle w:val="Default"/>
        <w:ind w:left="360" w:firstLine="0"/>
        <w:rPr>
          <w:lang w:eastAsia="es-ES"/>
        </w:rPr>
      </w:pPr>
    </w:p>
    <w:p w:rsidR="00563CFC" w:rsidRPr="00C04371" w:rsidRDefault="00563CFC" w:rsidP="00F628CC">
      <w:pPr>
        <w:pStyle w:val="Default"/>
      </w:pPr>
    </w:p>
    <w:sectPr w:rsidR="00563CFC" w:rsidRPr="00C04371" w:rsidSect="000A43AE">
      <w:footerReference w:type="even" r:id="rId11"/>
      <w:footerReference w:type="default" r:id="rId12"/>
      <w:pgSz w:w="16838" w:h="11906" w:orient="landscape"/>
      <w:pgMar w:top="616"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AE4" w:rsidRDefault="00624AE4">
      <w:pPr>
        <w:spacing w:after="0" w:line="240" w:lineRule="auto"/>
      </w:pPr>
      <w:r>
        <w:separator/>
      </w:r>
    </w:p>
  </w:endnote>
  <w:endnote w:type="continuationSeparator" w:id="0">
    <w:p w:rsidR="00624AE4" w:rsidRDefault="00624A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B7" w:rsidRDefault="00ED4DDC" w:rsidP="00B47CA7">
    <w:pPr>
      <w:pStyle w:val="Piedepgina"/>
      <w:framePr w:wrap="around" w:vAnchor="text" w:hAnchor="margin" w:xAlign="right" w:y="1"/>
      <w:rPr>
        <w:rStyle w:val="Nmerodepgina"/>
      </w:rPr>
    </w:pPr>
    <w:r>
      <w:rPr>
        <w:rStyle w:val="Nmerodepgina"/>
      </w:rPr>
      <w:fldChar w:fldCharType="begin"/>
    </w:r>
    <w:r w:rsidR="00C732B7">
      <w:rPr>
        <w:rStyle w:val="Nmerodepgina"/>
      </w:rPr>
      <w:instrText xml:space="preserve">PAGE  </w:instrText>
    </w:r>
    <w:r>
      <w:rPr>
        <w:rStyle w:val="Nmerodepgina"/>
      </w:rPr>
      <w:fldChar w:fldCharType="end"/>
    </w:r>
  </w:p>
  <w:p w:rsidR="00C732B7" w:rsidRDefault="00C732B7" w:rsidP="00B47CA7">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B7" w:rsidRDefault="00C732B7" w:rsidP="006C7EB6">
    <w:pPr>
      <w:pBdr>
        <w:top w:val="single" w:sz="4" w:space="1" w:color="999999"/>
      </w:pBdr>
      <w:spacing w:after="0" w:line="240" w:lineRule="auto"/>
      <w:ind w:left="0" w:firstLine="0"/>
      <w:rPr>
        <w:rFonts w:ascii="Century Gothic" w:hAnsi="Century Gothic"/>
        <w:color w:val="808080"/>
        <w:sz w:val="16"/>
        <w:szCs w:val="16"/>
      </w:rPr>
    </w:pPr>
    <w:r>
      <w:rPr>
        <w:rFonts w:ascii="Century Gothic" w:hAnsi="Century Gothic"/>
        <w:color w:val="808080"/>
        <w:sz w:val="16"/>
        <w:szCs w:val="16"/>
      </w:rPr>
      <w:t xml:space="preserve">   </w:t>
    </w:r>
  </w:p>
  <w:p w:rsidR="00C732B7" w:rsidRPr="00AE2993" w:rsidRDefault="00782711" w:rsidP="006C7EB6">
    <w:pPr>
      <w:pBdr>
        <w:top w:val="single" w:sz="4" w:space="1" w:color="999999"/>
      </w:pBdr>
      <w:ind w:left="0" w:firstLine="0"/>
      <w:rPr>
        <w:rFonts w:ascii="Century Gothic" w:hAnsi="Century Gothic"/>
        <w:color w:val="808080"/>
        <w:sz w:val="16"/>
        <w:szCs w:val="16"/>
      </w:rPr>
    </w:pPr>
    <w:r w:rsidRPr="00782711">
      <w:rPr>
        <w:rFonts w:ascii="Century Gothic" w:hAnsi="Century Gothic"/>
        <w:color w:val="808080"/>
        <w:sz w:val="16"/>
        <w:szCs w:val="16"/>
        <w:highlight w:val="yellow"/>
      </w:rPr>
      <w:t>V.02</w:t>
    </w:r>
    <w:r w:rsidR="00C732B7">
      <w:rPr>
        <w:rFonts w:ascii="Century Gothic" w:hAnsi="Century Gothic"/>
        <w:color w:val="808080"/>
        <w:sz w:val="16"/>
        <w:szCs w:val="16"/>
      </w:rPr>
      <w:t xml:space="preserve"> – Normativa del TFG en Òptica i Optometria</w:t>
    </w:r>
    <w:r w:rsidR="00C732B7" w:rsidRPr="009127E0">
      <w:rPr>
        <w:rFonts w:ascii="Century Gothic" w:hAnsi="Century Gothic"/>
        <w:color w:val="808080"/>
        <w:sz w:val="16"/>
        <w:szCs w:val="16"/>
      </w:rPr>
      <w:tab/>
    </w:r>
    <w:r w:rsidR="00C732B7">
      <w:rPr>
        <w:rFonts w:ascii="Century Gothic" w:hAnsi="Century Gothic"/>
        <w:color w:val="808080"/>
        <w:sz w:val="16"/>
        <w:szCs w:val="16"/>
      </w:rPr>
      <w:tab/>
    </w:r>
    <w:r w:rsidR="00C732B7" w:rsidRPr="009127E0">
      <w:rPr>
        <w:rFonts w:ascii="Century Gothic" w:hAnsi="Century Gothic"/>
        <w:color w:val="808080"/>
        <w:sz w:val="16"/>
        <w:szCs w:val="16"/>
      </w:rPr>
      <w:tab/>
    </w:r>
    <w:r w:rsidR="00C732B7" w:rsidRPr="009127E0">
      <w:rPr>
        <w:rFonts w:ascii="Century Gothic" w:hAnsi="Century Gothic"/>
        <w:color w:val="808080"/>
        <w:sz w:val="16"/>
        <w:szCs w:val="16"/>
      </w:rPr>
      <w:tab/>
      <w:t xml:space="preserve">  </w:t>
    </w:r>
    <w:r w:rsidR="00C732B7">
      <w:rPr>
        <w:rFonts w:ascii="Century Gothic" w:hAnsi="Century Gothic"/>
        <w:color w:val="808080"/>
        <w:sz w:val="16"/>
        <w:szCs w:val="16"/>
      </w:rPr>
      <w:t xml:space="preserve">                                                          </w:t>
    </w:r>
    <w:r w:rsidR="00C732B7" w:rsidRPr="009127E0">
      <w:rPr>
        <w:rFonts w:ascii="Century Gothic" w:hAnsi="Century Gothic"/>
        <w:color w:val="808080"/>
        <w:sz w:val="16"/>
        <w:szCs w:val="16"/>
      </w:rPr>
      <w:t xml:space="preserve">   </w:t>
    </w:r>
    <w:r w:rsidR="00ED4DDC" w:rsidRPr="009127E0">
      <w:rPr>
        <w:rStyle w:val="Nmerodepgina"/>
        <w:rFonts w:ascii="Century Gothic" w:hAnsi="Century Gothic"/>
        <w:color w:val="808080"/>
        <w:sz w:val="16"/>
        <w:szCs w:val="16"/>
      </w:rPr>
      <w:fldChar w:fldCharType="begin"/>
    </w:r>
    <w:r w:rsidR="00C732B7" w:rsidRPr="009127E0">
      <w:rPr>
        <w:rStyle w:val="Nmerodepgina"/>
        <w:rFonts w:ascii="Century Gothic" w:hAnsi="Century Gothic"/>
        <w:color w:val="808080"/>
        <w:sz w:val="16"/>
        <w:szCs w:val="16"/>
      </w:rPr>
      <w:instrText xml:space="preserve"> PAGE </w:instrText>
    </w:r>
    <w:r w:rsidR="00ED4DDC" w:rsidRPr="009127E0">
      <w:rPr>
        <w:rStyle w:val="Nmerodepgina"/>
        <w:rFonts w:ascii="Century Gothic" w:hAnsi="Century Gothic"/>
        <w:color w:val="808080"/>
        <w:sz w:val="16"/>
        <w:szCs w:val="16"/>
      </w:rPr>
      <w:fldChar w:fldCharType="separate"/>
    </w:r>
    <w:r w:rsidR="00D36E96">
      <w:rPr>
        <w:rStyle w:val="Nmerodepgina"/>
        <w:rFonts w:ascii="Century Gothic" w:hAnsi="Century Gothic"/>
        <w:noProof/>
        <w:color w:val="808080"/>
        <w:sz w:val="16"/>
        <w:szCs w:val="16"/>
      </w:rPr>
      <w:t>11</w:t>
    </w:r>
    <w:r w:rsidR="00ED4DDC" w:rsidRPr="009127E0">
      <w:rPr>
        <w:rStyle w:val="Nmerodepgina"/>
        <w:rFonts w:ascii="Century Gothic" w:hAnsi="Century Gothic"/>
        <w:color w:val="808080"/>
        <w:sz w:val="16"/>
        <w:szCs w:val="16"/>
      </w:rPr>
      <w:fldChar w:fldCharType="end"/>
    </w:r>
    <w:r w:rsidR="00C732B7">
      <w:rPr>
        <w:rStyle w:val="Nmerodepgina"/>
        <w:rFonts w:ascii="Century Gothic" w:hAnsi="Century Gothic"/>
        <w:color w:val="808080"/>
        <w:sz w:val="16"/>
        <w:szCs w:val="16"/>
      </w:rPr>
      <w:t>/</w:t>
    </w:r>
    <w:r w:rsidR="00ED4DDC" w:rsidRPr="00B94FE8">
      <w:rPr>
        <w:rStyle w:val="Nmerodepgina"/>
        <w:rFonts w:ascii="Century Gothic" w:hAnsi="Century Gothic"/>
        <w:color w:val="808080"/>
        <w:sz w:val="16"/>
        <w:szCs w:val="16"/>
      </w:rPr>
      <w:fldChar w:fldCharType="begin"/>
    </w:r>
    <w:r w:rsidR="00C732B7" w:rsidRPr="00B94FE8">
      <w:rPr>
        <w:rStyle w:val="Nmerodepgina"/>
        <w:rFonts w:ascii="Century Gothic" w:hAnsi="Century Gothic"/>
        <w:color w:val="808080"/>
        <w:sz w:val="16"/>
        <w:szCs w:val="16"/>
      </w:rPr>
      <w:instrText xml:space="preserve"> NUMPAGES </w:instrText>
    </w:r>
    <w:r w:rsidR="00ED4DDC" w:rsidRPr="00B94FE8">
      <w:rPr>
        <w:rStyle w:val="Nmerodepgina"/>
        <w:rFonts w:ascii="Century Gothic" w:hAnsi="Century Gothic"/>
        <w:color w:val="808080"/>
        <w:sz w:val="16"/>
        <w:szCs w:val="16"/>
      </w:rPr>
      <w:fldChar w:fldCharType="separate"/>
    </w:r>
    <w:r w:rsidR="00D36E96">
      <w:rPr>
        <w:rStyle w:val="Nmerodepgina"/>
        <w:rFonts w:ascii="Century Gothic" w:hAnsi="Century Gothic"/>
        <w:noProof/>
        <w:color w:val="808080"/>
        <w:sz w:val="16"/>
        <w:szCs w:val="16"/>
      </w:rPr>
      <w:t>12</w:t>
    </w:r>
    <w:r w:rsidR="00ED4DDC" w:rsidRPr="00B94FE8">
      <w:rPr>
        <w:rStyle w:val="Nmerodepgina"/>
        <w:rFonts w:ascii="Century Gothic" w:hAnsi="Century Gothic"/>
        <w:color w:val="808080"/>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B7" w:rsidRDefault="00ED4DDC" w:rsidP="00B47CA7">
    <w:pPr>
      <w:pStyle w:val="Piedepgina"/>
      <w:framePr w:wrap="around" w:vAnchor="text" w:hAnchor="margin" w:xAlign="right" w:y="1"/>
      <w:rPr>
        <w:rStyle w:val="Nmerodepgina"/>
      </w:rPr>
    </w:pPr>
    <w:r>
      <w:rPr>
        <w:rStyle w:val="Nmerodepgina"/>
      </w:rPr>
      <w:fldChar w:fldCharType="begin"/>
    </w:r>
    <w:r w:rsidR="00C732B7">
      <w:rPr>
        <w:rStyle w:val="Nmerodepgina"/>
      </w:rPr>
      <w:instrText xml:space="preserve">PAGE  </w:instrText>
    </w:r>
    <w:r>
      <w:rPr>
        <w:rStyle w:val="Nmerodepgina"/>
      </w:rPr>
      <w:fldChar w:fldCharType="end"/>
    </w:r>
  </w:p>
  <w:p w:rsidR="00C732B7" w:rsidRDefault="00C732B7" w:rsidP="00B47CA7">
    <w:pPr>
      <w:pStyle w:val="Piedepgin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B7" w:rsidRPr="00AE2993" w:rsidRDefault="00C732B7" w:rsidP="000A43AE">
    <w:pPr>
      <w:pBdr>
        <w:top w:val="single" w:sz="4" w:space="12" w:color="999999"/>
      </w:pBdr>
      <w:spacing w:after="0" w:line="240" w:lineRule="auto"/>
      <w:ind w:left="0" w:firstLine="0"/>
      <w:rPr>
        <w:rFonts w:ascii="Century Gothic" w:hAnsi="Century Gothic"/>
        <w:color w:val="808080"/>
        <w:sz w:val="16"/>
        <w:szCs w:val="16"/>
      </w:rPr>
    </w:pPr>
    <w:r>
      <w:rPr>
        <w:rFonts w:ascii="Century Gothic" w:hAnsi="Century Gothic"/>
        <w:color w:val="808080"/>
        <w:sz w:val="16"/>
        <w:szCs w:val="16"/>
      </w:rPr>
      <w:t>V.01 – Aspectes normatius i organitzatius del TFG-FOOT</w:t>
    </w:r>
    <w:r w:rsidRPr="009127E0">
      <w:rPr>
        <w:rFonts w:ascii="Century Gothic" w:hAnsi="Century Gothic"/>
        <w:color w:val="808080"/>
        <w:sz w:val="16"/>
        <w:szCs w:val="16"/>
      </w:rPr>
      <w:tab/>
    </w:r>
    <w:r w:rsidRPr="009127E0">
      <w:rPr>
        <w:rFonts w:ascii="Century Gothic" w:hAnsi="Century Gothic"/>
        <w:color w:val="808080"/>
        <w:sz w:val="16"/>
        <w:szCs w:val="16"/>
      </w:rPr>
      <w:tab/>
    </w:r>
    <w:r>
      <w:rPr>
        <w:rFonts w:ascii="Century Gothic" w:hAnsi="Century Gothic"/>
        <w:color w:val="808080"/>
        <w:sz w:val="16"/>
        <w:szCs w:val="16"/>
      </w:rPr>
      <w:tab/>
    </w:r>
    <w:r>
      <w:rPr>
        <w:rFonts w:ascii="Century Gothic" w:hAnsi="Century Gothic"/>
        <w:color w:val="808080"/>
        <w:sz w:val="16"/>
        <w:szCs w:val="16"/>
      </w:rPr>
      <w:tab/>
    </w:r>
    <w:r>
      <w:rPr>
        <w:rFonts w:ascii="Century Gothic" w:hAnsi="Century Gothic"/>
        <w:color w:val="808080"/>
        <w:sz w:val="16"/>
        <w:szCs w:val="16"/>
      </w:rPr>
      <w:tab/>
    </w:r>
    <w:r>
      <w:rPr>
        <w:rFonts w:ascii="Century Gothic" w:hAnsi="Century Gothic"/>
        <w:color w:val="808080"/>
        <w:sz w:val="16"/>
        <w:szCs w:val="16"/>
      </w:rPr>
      <w:tab/>
    </w:r>
    <w:r w:rsidRPr="009127E0">
      <w:rPr>
        <w:rFonts w:ascii="Century Gothic" w:hAnsi="Century Gothic"/>
        <w:color w:val="808080"/>
        <w:sz w:val="16"/>
        <w:szCs w:val="16"/>
      </w:rPr>
      <w:tab/>
    </w:r>
    <w:r w:rsidRPr="009127E0">
      <w:rPr>
        <w:rFonts w:ascii="Century Gothic" w:hAnsi="Century Gothic"/>
        <w:color w:val="808080"/>
        <w:sz w:val="16"/>
        <w:szCs w:val="16"/>
      </w:rPr>
      <w:tab/>
      <w:t xml:space="preserve">    </w:t>
    </w:r>
    <w:r>
      <w:rPr>
        <w:rFonts w:ascii="Century Gothic" w:hAnsi="Century Gothic"/>
        <w:color w:val="808080"/>
        <w:sz w:val="16"/>
        <w:szCs w:val="16"/>
      </w:rPr>
      <w:tab/>
    </w:r>
    <w:r>
      <w:rPr>
        <w:rFonts w:ascii="Century Gothic" w:hAnsi="Century Gothic"/>
        <w:color w:val="808080"/>
        <w:sz w:val="16"/>
        <w:szCs w:val="16"/>
      </w:rPr>
      <w:tab/>
    </w:r>
    <w:r>
      <w:rPr>
        <w:rFonts w:ascii="Century Gothic" w:hAnsi="Century Gothic"/>
        <w:color w:val="808080"/>
        <w:sz w:val="16"/>
        <w:szCs w:val="16"/>
      </w:rPr>
      <w:tab/>
    </w:r>
    <w:r>
      <w:rPr>
        <w:rFonts w:ascii="Century Gothic" w:hAnsi="Century Gothic"/>
        <w:color w:val="808080"/>
        <w:sz w:val="16"/>
        <w:szCs w:val="16"/>
      </w:rPr>
      <w:tab/>
    </w:r>
    <w:r>
      <w:rPr>
        <w:rFonts w:ascii="Century Gothic" w:hAnsi="Century Gothic"/>
        <w:color w:val="808080"/>
        <w:sz w:val="16"/>
        <w:szCs w:val="16"/>
      </w:rPr>
      <w:tab/>
    </w:r>
    <w:r>
      <w:rPr>
        <w:rFonts w:ascii="Century Gothic" w:hAnsi="Century Gothic"/>
        <w:color w:val="808080"/>
        <w:sz w:val="16"/>
        <w:szCs w:val="16"/>
      </w:rPr>
      <w:tab/>
    </w:r>
    <w:r>
      <w:rPr>
        <w:rFonts w:ascii="Century Gothic" w:hAnsi="Century Gothic"/>
        <w:color w:val="808080"/>
        <w:sz w:val="16"/>
        <w:szCs w:val="16"/>
      </w:rPr>
      <w:tab/>
    </w:r>
    <w:r w:rsidRPr="009127E0">
      <w:rPr>
        <w:rFonts w:ascii="Century Gothic" w:hAnsi="Century Gothic"/>
        <w:color w:val="808080"/>
        <w:sz w:val="16"/>
        <w:szCs w:val="16"/>
      </w:rPr>
      <w:t xml:space="preserve">  </w:t>
    </w:r>
    <w:r w:rsidR="00ED4DDC" w:rsidRPr="009127E0">
      <w:rPr>
        <w:rStyle w:val="Nmerodepgina"/>
        <w:rFonts w:ascii="Century Gothic" w:hAnsi="Century Gothic"/>
        <w:color w:val="808080"/>
        <w:sz w:val="16"/>
        <w:szCs w:val="16"/>
      </w:rPr>
      <w:fldChar w:fldCharType="begin"/>
    </w:r>
    <w:r w:rsidRPr="009127E0">
      <w:rPr>
        <w:rStyle w:val="Nmerodepgina"/>
        <w:rFonts w:ascii="Century Gothic" w:hAnsi="Century Gothic"/>
        <w:color w:val="808080"/>
        <w:sz w:val="16"/>
        <w:szCs w:val="16"/>
      </w:rPr>
      <w:instrText xml:space="preserve"> PAGE </w:instrText>
    </w:r>
    <w:r w:rsidR="00ED4DDC" w:rsidRPr="009127E0">
      <w:rPr>
        <w:rStyle w:val="Nmerodepgina"/>
        <w:rFonts w:ascii="Century Gothic" w:hAnsi="Century Gothic"/>
        <w:color w:val="808080"/>
        <w:sz w:val="16"/>
        <w:szCs w:val="16"/>
      </w:rPr>
      <w:fldChar w:fldCharType="separate"/>
    </w:r>
    <w:r w:rsidR="00D36E96">
      <w:rPr>
        <w:rStyle w:val="Nmerodepgina"/>
        <w:rFonts w:ascii="Century Gothic" w:hAnsi="Century Gothic"/>
        <w:noProof/>
        <w:color w:val="808080"/>
        <w:sz w:val="16"/>
        <w:szCs w:val="16"/>
      </w:rPr>
      <w:t>12</w:t>
    </w:r>
    <w:r w:rsidR="00ED4DDC" w:rsidRPr="009127E0">
      <w:rPr>
        <w:rStyle w:val="Nmerodepgina"/>
        <w:rFonts w:ascii="Century Gothic" w:hAnsi="Century Gothic"/>
        <w:color w:val="808080"/>
        <w:sz w:val="16"/>
        <w:szCs w:val="16"/>
      </w:rPr>
      <w:fldChar w:fldCharType="end"/>
    </w:r>
    <w:r>
      <w:rPr>
        <w:rStyle w:val="Nmerodepgina"/>
        <w:rFonts w:ascii="Century Gothic" w:hAnsi="Century Gothic"/>
        <w:color w:val="808080"/>
        <w:sz w:val="16"/>
        <w:szCs w:val="16"/>
      </w:rPr>
      <w:t>/</w:t>
    </w:r>
    <w:r w:rsidR="00ED4DDC" w:rsidRPr="00B94FE8">
      <w:rPr>
        <w:rStyle w:val="Nmerodepgina"/>
        <w:rFonts w:ascii="Century Gothic" w:hAnsi="Century Gothic"/>
        <w:color w:val="808080"/>
        <w:sz w:val="16"/>
        <w:szCs w:val="16"/>
      </w:rPr>
      <w:fldChar w:fldCharType="begin"/>
    </w:r>
    <w:r w:rsidRPr="00B94FE8">
      <w:rPr>
        <w:rStyle w:val="Nmerodepgina"/>
        <w:rFonts w:ascii="Century Gothic" w:hAnsi="Century Gothic"/>
        <w:color w:val="808080"/>
        <w:sz w:val="16"/>
        <w:szCs w:val="16"/>
      </w:rPr>
      <w:instrText xml:space="preserve"> NUMPAGES </w:instrText>
    </w:r>
    <w:r w:rsidR="00ED4DDC" w:rsidRPr="00B94FE8">
      <w:rPr>
        <w:rStyle w:val="Nmerodepgina"/>
        <w:rFonts w:ascii="Century Gothic" w:hAnsi="Century Gothic"/>
        <w:color w:val="808080"/>
        <w:sz w:val="16"/>
        <w:szCs w:val="16"/>
      </w:rPr>
      <w:fldChar w:fldCharType="separate"/>
    </w:r>
    <w:r w:rsidR="00D36E96">
      <w:rPr>
        <w:rStyle w:val="Nmerodepgina"/>
        <w:rFonts w:ascii="Century Gothic" w:hAnsi="Century Gothic"/>
        <w:noProof/>
        <w:color w:val="808080"/>
        <w:sz w:val="16"/>
        <w:szCs w:val="16"/>
      </w:rPr>
      <w:t>12</w:t>
    </w:r>
    <w:r w:rsidR="00ED4DDC" w:rsidRPr="00B94FE8">
      <w:rPr>
        <w:rStyle w:val="Nmerodepgina"/>
        <w:rFonts w:ascii="Century Gothic" w:hAnsi="Century Gothic"/>
        <w:color w:val="80808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AE4" w:rsidRDefault="00624AE4">
      <w:pPr>
        <w:spacing w:after="0" w:line="240" w:lineRule="auto"/>
      </w:pPr>
      <w:r>
        <w:separator/>
      </w:r>
    </w:p>
  </w:footnote>
  <w:footnote w:type="continuationSeparator" w:id="0">
    <w:p w:rsidR="00624AE4" w:rsidRDefault="00624A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B7" w:rsidRDefault="003E4866" w:rsidP="006023A4">
    <w:pPr>
      <w:pStyle w:val="Encabezado"/>
      <w:tabs>
        <w:tab w:val="left" w:pos="709"/>
      </w:tabs>
      <w:ind w:hanging="493"/>
    </w:pPr>
    <w:r>
      <w:rPr>
        <w:noProof/>
        <w:lang w:val="es-ES" w:eastAsia="es-ES"/>
      </w:rPr>
      <w:drawing>
        <wp:inline distT="0" distB="0" distL="0" distR="0">
          <wp:extent cx="2790825" cy="723900"/>
          <wp:effectExtent l="0" t="0" r="0" b="0"/>
          <wp:docPr id="1" name="Imatge 1" descr="P:\FOTOS imatges logos\Logos_FOOT\FOOT Positiu p3005\FOOT-positiu-p3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P:\FOTOS imatges logos\Logos_FOOT\FOOT Positiu p3005\FOOT-positiu-p3005.png"/>
                  <pic:cNvPicPr>
                    <a:picLocks noChangeAspect="1" noChangeArrowheads="1"/>
                  </pic:cNvPicPr>
                </pic:nvPicPr>
                <pic:blipFill>
                  <a:blip r:embed="rId1"/>
                  <a:srcRect/>
                  <a:stretch>
                    <a:fillRect/>
                  </a:stretch>
                </pic:blipFill>
                <pic:spPr bwMode="auto">
                  <a:xfrm>
                    <a:off x="0" y="0"/>
                    <a:ext cx="2790825" cy="723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24F7"/>
    <w:multiLevelType w:val="hybridMultilevel"/>
    <w:tmpl w:val="91F04666"/>
    <w:lvl w:ilvl="0" w:tplc="1DC0B0B0">
      <w:start w:val="1"/>
      <w:numFmt w:val="bullet"/>
      <w:lvlText w:val=""/>
      <w:lvlJc w:val="left"/>
      <w:pPr>
        <w:ind w:left="1776" w:hanging="360"/>
      </w:pPr>
      <w:rPr>
        <w:rFonts w:ascii="Wingdings" w:hAnsi="Wingdings" w:hint="default"/>
        <w:sz w:val="16"/>
        <w:szCs w:val="16"/>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nsid w:val="0F710F81"/>
    <w:multiLevelType w:val="multilevel"/>
    <w:tmpl w:val="85A0AD3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0D563E5"/>
    <w:multiLevelType w:val="multilevel"/>
    <w:tmpl w:val="287EE09A"/>
    <w:lvl w:ilvl="0">
      <w:numFmt w:val="decimal"/>
      <w:lvlText w:val="%1."/>
      <w:lvlJc w:val="left"/>
      <w:pPr>
        <w:ind w:left="1063" w:hanging="360"/>
      </w:pPr>
      <w:rPr>
        <w:rFonts w:hint="default"/>
        <w:b/>
      </w:rPr>
    </w:lvl>
    <w:lvl w:ilvl="1">
      <w:start w:val="1"/>
      <w:numFmt w:val="decimal"/>
      <w:isLgl/>
      <w:lvlText w:val="%1.%2."/>
      <w:lvlJc w:val="left"/>
      <w:pPr>
        <w:ind w:left="1423" w:hanging="720"/>
      </w:pPr>
      <w:rPr>
        <w:rFonts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2143" w:hanging="144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503" w:hanging="1800"/>
      </w:pPr>
      <w:rPr>
        <w:rFonts w:hint="default"/>
      </w:rPr>
    </w:lvl>
    <w:lvl w:ilvl="8">
      <w:start w:val="1"/>
      <w:numFmt w:val="decimal"/>
      <w:isLgl/>
      <w:lvlText w:val="%1.%2.%3.%4.%5.%6.%7.%8.%9."/>
      <w:lvlJc w:val="left"/>
      <w:pPr>
        <w:ind w:left="2863" w:hanging="2160"/>
      </w:pPr>
      <w:rPr>
        <w:rFonts w:hint="default"/>
      </w:rPr>
    </w:lvl>
  </w:abstractNum>
  <w:abstractNum w:abstractNumId="3">
    <w:nsid w:val="1BF53897"/>
    <w:multiLevelType w:val="hybridMultilevel"/>
    <w:tmpl w:val="D102B764"/>
    <w:lvl w:ilvl="0" w:tplc="F7C29910">
      <w:start w:val="1"/>
      <w:numFmt w:val="decimal"/>
      <w:lvlText w:val="%1."/>
      <w:lvlJc w:val="left"/>
      <w:pPr>
        <w:ind w:left="1063" w:hanging="360"/>
      </w:pPr>
      <w:rPr>
        <w:rFonts w:hint="default"/>
        <w:b/>
      </w:rPr>
    </w:lvl>
    <w:lvl w:ilvl="1" w:tplc="0C0A0019">
      <w:start w:val="1"/>
      <w:numFmt w:val="lowerLetter"/>
      <w:lvlText w:val="%2."/>
      <w:lvlJc w:val="left"/>
      <w:pPr>
        <w:ind w:left="1783" w:hanging="360"/>
      </w:pPr>
    </w:lvl>
    <w:lvl w:ilvl="2" w:tplc="0C0A001B" w:tentative="1">
      <w:start w:val="1"/>
      <w:numFmt w:val="lowerRoman"/>
      <w:lvlText w:val="%3."/>
      <w:lvlJc w:val="right"/>
      <w:pPr>
        <w:ind w:left="2503" w:hanging="180"/>
      </w:pPr>
    </w:lvl>
    <w:lvl w:ilvl="3" w:tplc="0C0A000F" w:tentative="1">
      <w:start w:val="1"/>
      <w:numFmt w:val="decimal"/>
      <w:lvlText w:val="%4."/>
      <w:lvlJc w:val="left"/>
      <w:pPr>
        <w:ind w:left="3223" w:hanging="360"/>
      </w:pPr>
    </w:lvl>
    <w:lvl w:ilvl="4" w:tplc="0C0A0019" w:tentative="1">
      <w:start w:val="1"/>
      <w:numFmt w:val="lowerLetter"/>
      <w:lvlText w:val="%5."/>
      <w:lvlJc w:val="left"/>
      <w:pPr>
        <w:ind w:left="3943" w:hanging="360"/>
      </w:pPr>
    </w:lvl>
    <w:lvl w:ilvl="5" w:tplc="0C0A001B" w:tentative="1">
      <w:start w:val="1"/>
      <w:numFmt w:val="lowerRoman"/>
      <w:lvlText w:val="%6."/>
      <w:lvlJc w:val="right"/>
      <w:pPr>
        <w:ind w:left="4663" w:hanging="180"/>
      </w:pPr>
    </w:lvl>
    <w:lvl w:ilvl="6" w:tplc="0C0A000F" w:tentative="1">
      <w:start w:val="1"/>
      <w:numFmt w:val="decimal"/>
      <w:lvlText w:val="%7."/>
      <w:lvlJc w:val="left"/>
      <w:pPr>
        <w:ind w:left="5383" w:hanging="360"/>
      </w:pPr>
    </w:lvl>
    <w:lvl w:ilvl="7" w:tplc="0C0A0019" w:tentative="1">
      <w:start w:val="1"/>
      <w:numFmt w:val="lowerLetter"/>
      <w:lvlText w:val="%8."/>
      <w:lvlJc w:val="left"/>
      <w:pPr>
        <w:ind w:left="6103" w:hanging="360"/>
      </w:pPr>
    </w:lvl>
    <w:lvl w:ilvl="8" w:tplc="0C0A001B" w:tentative="1">
      <w:start w:val="1"/>
      <w:numFmt w:val="lowerRoman"/>
      <w:lvlText w:val="%9."/>
      <w:lvlJc w:val="right"/>
      <w:pPr>
        <w:ind w:left="6823" w:hanging="180"/>
      </w:pPr>
    </w:lvl>
  </w:abstractNum>
  <w:abstractNum w:abstractNumId="4">
    <w:nsid w:val="1D9057A2"/>
    <w:multiLevelType w:val="hybridMultilevel"/>
    <w:tmpl w:val="4EEAC278"/>
    <w:lvl w:ilvl="0" w:tplc="ECCE3F4C">
      <w:start w:val="1"/>
      <w:numFmt w:val="decimal"/>
      <w:lvlText w:val="%1."/>
      <w:lvlJc w:val="left"/>
      <w:pPr>
        <w:ind w:left="2204" w:hanging="360"/>
      </w:pPr>
      <w:rPr>
        <w:rFonts w:ascii="Arial" w:eastAsia="Calibri" w:hAnsi="Arial" w:cs="Arial"/>
      </w:rPr>
    </w:lvl>
    <w:lvl w:ilvl="1" w:tplc="04030019">
      <w:start w:val="1"/>
      <w:numFmt w:val="lowerLetter"/>
      <w:lvlText w:val="%2."/>
      <w:lvlJc w:val="left"/>
      <w:pPr>
        <w:ind w:left="2924" w:hanging="360"/>
      </w:pPr>
    </w:lvl>
    <w:lvl w:ilvl="2" w:tplc="0403001B" w:tentative="1">
      <w:start w:val="1"/>
      <w:numFmt w:val="lowerRoman"/>
      <w:lvlText w:val="%3."/>
      <w:lvlJc w:val="right"/>
      <w:pPr>
        <w:ind w:left="3644" w:hanging="180"/>
      </w:pPr>
    </w:lvl>
    <w:lvl w:ilvl="3" w:tplc="0403000F" w:tentative="1">
      <w:start w:val="1"/>
      <w:numFmt w:val="decimal"/>
      <w:lvlText w:val="%4."/>
      <w:lvlJc w:val="left"/>
      <w:pPr>
        <w:ind w:left="4364" w:hanging="360"/>
      </w:pPr>
    </w:lvl>
    <w:lvl w:ilvl="4" w:tplc="04030019" w:tentative="1">
      <w:start w:val="1"/>
      <w:numFmt w:val="lowerLetter"/>
      <w:lvlText w:val="%5."/>
      <w:lvlJc w:val="left"/>
      <w:pPr>
        <w:ind w:left="5084" w:hanging="360"/>
      </w:pPr>
    </w:lvl>
    <w:lvl w:ilvl="5" w:tplc="0403001B" w:tentative="1">
      <w:start w:val="1"/>
      <w:numFmt w:val="lowerRoman"/>
      <w:lvlText w:val="%6."/>
      <w:lvlJc w:val="right"/>
      <w:pPr>
        <w:ind w:left="5804" w:hanging="180"/>
      </w:pPr>
    </w:lvl>
    <w:lvl w:ilvl="6" w:tplc="0403000F" w:tentative="1">
      <w:start w:val="1"/>
      <w:numFmt w:val="decimal"/>
      <w:lvlText w:val="%7."/>
      <w:lvlJc w:val="left"/>
      <w:pPr>
        <w:ind w:left="6524" w:hanging="360"/>
      </w:pPr>
    </w:lvl>
    <w:lvl w:ilvl="7" w:tplc="04030019" w:tentative="1">
      <w:start w:val="1"/>
      <w:numFmt w:val="lowerLetter"/>
      <w:lvlText w:val="%8."/>
      <w:lvlJc w:val="left"/>
      <w:pPr>
        <w:ind w:left="7244" w:hanging="360"/>
      </w:pPr>
    </w:lvl>
    <w:lvl w:ilvl="8" w:tplc="0403001B" w:tentative="1">
      <w:start w:val="1"/>
      <w:numFmt w:val="lowerRoman"/>
      <w:lvlText w:val="%9."/>
      <w:lvlJc w:val="right"/>
      <w:pPr>
        <w:ind w:left="7964" w:hanging="180"/>
      </w:pPr>
    </w:lvl>
  </w:abstractNum>
  <w:abstractNum w:abstractNumId="5">
    <w:nsid w:val="25D04F1D"/>
    <w:multiLevelType w:val="hybridMultilevel"/>
    <w:tmpl w:val="9BF2F92E"/>
    <w:lvl w:ilvl="0" w:tplc="0C0A0001">
      <w:start w:val="1"/>
      <w:numFmt w:val="bullet"/>
      <w:lvlText w:val=""/>
      <w:lvlJc w:val="left"/>
      <w:pPr>
        <w:ind w:left="1486" w:hanging="360"/>
      </w:pPr>
      <w:rPr>
        <w:rFonts w:ascii="Symbol" w:hAnsi="Symbol" w:hint="default"/>
      </w:rPr>
    </w:lvl>
    <w:lvl w:ilvl="1" w:tplc="0C0A0003" w:tentative="1">
      <w:start w:val="1"/>
      <w:numFmt w:val="bullet"/>
      <w:lvlText w:val="o"/>
      <w:lvlJc w:val="left"/>
      <w:pPr>
        <w:ind w:left="2206" w:hanging="360"/>
      </w:pPr>
      <w:rPr>
        <w:rFonts w:ascii="Courier New" w:hAnsi="Courier New" w:cs="Courier New" w:hint="default"/>
      </w:rPr>
    </w:lvl>
    <w:lvl w:ilvl="2" w:tplc="0C0A0005" w:tentative="1">
      <w:start w:val="1"/>
      <w:numFmt w:val="bullet"/>
      <w:lvlText w:val=""/>
      <w:lvlJc w:val="left"/>
      <w:pPr>
        <w:ind w:left="2926" w:hanging="360"/>
      </w:pPr>
      <w:rPr>
        <w:rFonts w:ascii="Wingdings" w:hAnsi="Wingdings" w:hint="default"/>
      </w:rPr>
    </w:lvl>
    <w:lvl w:ilvl="3" w:tplc="0C0A0001" w:tentative="1">
      <w:start w:val="1"/>
      <w:numFmt w:val="bullet"/>
      <w:lvlText w:val=""/>
      <w:lvlJc w:val="left"/>
      <w:pPr>
        <w:ind w:left="3646" w:hanging="360"/>
      </w:pPr>
      <w:rPr>
        <w:rFonts w:ascii="Symbol" w:hAnsi="Symbol" w:hint="default"/>
      </w:rPr>
    </w:lvl>
    <w:lvl w:ilvl="4" w:tplc="0C0A0003" w:tentative="1">
      <w:start w:val="1"/>
      <w:numFmt w:val="bullet"/>
      <w:lvlText w:val="o"/>
      <w:lvlJc w:val="left"/>
      <w:pPr>
        <w:ind w:left="4366" w:hanging="360"/>
      </w:pPr>
      <w:rPr>
        <w:rFonts w:ascii="Courier New" w:hAnsi="Courier New" w:cs="Courier New" w:hint="default"/>
      </w:rPr>
    </w:lvl>
    <w:lvl w:ilvl="5" w:tplc="0C0A0005" w:tentative="1">
      <w:start w:val="1"/>
      <w:numFmt w:val="bullet"/>
      <w:lvlText w:val=""/>
      <w:lvlJc w:val="left"/>
      <w:pPr>
        <w:ind w:left="5086" w:hanging="360"/>
      </w:pPr>
      <w:rPr>
        <w:rFonts w:ascii="Wingdings" w:hAnsi="Wingdings" w:hint="default"/>
      </w:rPr>
    </w:lvl>
    <w:lvl w:ilvl="6" w:tplc="0C0A0001" w:tentative="1">
      <w:start w:val="1"/>
      <w:numFmt w:val="bullet"/>
      <w:lvlText w:val=""/>
      <w:lvlJc w:val="left"/>
      <w:pPr>
        <w:ind w:left="5806" w:hanging="360"/>
      </w:pPr>
      <w:rPr>
        <w:rFonts w:ascii="Symbol" w:hAnsi="Symbol" w:hint="default"/>
      </w:rPr>
    </w:lvl>
    <w:lvl w:ilvl="7" w:tplc="0C0A0003" w:tentative="1">
      <w:start w:val="1"/>
      <w:numFmt w:val="bullet"/>
      <w:lvlText w:val="o"/>
      <w:lvlJc w:val="left"/>
      <w:pPr>
        <w:ind w:left="6526" w:hanging="360"/>
      </w:pPr>
      <w:rPr>
        <w:rFonts w:ascii="Courier New" w:hAnsi="Courier New" w:cs="Courier New" w:hint="default"/>
      </w:rPr>
    </w:lvl>
    <w:lvl w:ilvl="8" w:tplc="0C0A0005" w:tentative="1">
      <w:start w:val="1"/>
      <w:numFmt w:val="bullet"/>
      <w:lvlText w:val=""/>
      <w:lvlJc w:val="left"/>
      <w:pPr>
        <w:ind w:left="7246" w:hanging="360"/>
      </w:pPr>
      <w:rPr>
        <w:rFonts w:ascii="Wingdings" w:hAnsi="Wingdings" w:hint="default"/>
      </w:rPr>
    </w:lvl>
  </w:abstractNum>
  <w:abstractNum w:abstractNumId="6">
    <w:nsid w:val="3F1A7C41"/>
    <w:multiLevelType w:val="hybridMultilevel"/>
    <w:tmpl w:val="8F345F52"/>
    <w:lvl w:ilvl="0" w:tplc="1DC0B0B0">
      <w:start w:val="1"/>
      <w:numFmt w:val="bullet"/>
      <w:lvlText w:val=""/>
      <w:lvlJc w:val="left"/>
      <w:pPr>
        <w:ind w:left="1780" w:hanging="360"/>
      </w:pPr>
      <w:rPr>
        <w:rFonts w:ascii="Wingdings" w:hAnsi="Wingdings" w:hint="default"/>
        <w:sz w:val="16"/>
        <w:szCs w:val="16"/>
      </w:rPr>
    </w:lvl>
    <w:lvl w:ilvl="1" w:tplc="357C3296">
      <w:start w:val="1"/>
      <w:numFmt w:val="bullet"/>
      <w:lvlText w:val="-"/>
      <w:lvlJc w:val="left"/>
      <w:pPr>
        <w:ind w:left="2500" w:hanging="360"/>
      </w:pPr>
      <w:rPr>
        <w:rFonts w:ascii="Arial" w:eastAsia="Times New Roman" w:hAnsi="Arial" w:cs="Arial" w:hint="default"/>
      </w:rPr>
    </w:lvl>
    <w:lvl w:ilvl="2" w:tplc="0C0A0005">
      <w:start w:val="1"/>
      <w:numFmt w:val="bullet"/>
      <w:lvlText w:val=""/>
      <w:lvlJc w:val="left"/>
      <w:pPr>
        <w:ind w:left="3220" w:hanging="360"/>
      </w:pPr>
      <w:rPr>
        <w:rFonts w:ascii="Wingdings" w:hAnsi="Wingdings" w:hint="default"/>
      </w:rPr>
    </w:lvl>
    <w:lvl w:ilvl="3" w:tplc="0C0A0001" w:tentative="1">
      <w:start w:val="1"/>
      <w:numFmt w:val="bullet"/>
      <w:lvlText w:val=""/>
      <w:lvlJc w:val="left"/>
      <w:pPr>
        <w:ind w:left="3940" w:hanging="360"/>
      </w:pPr>
      <w:rPr>
        <w:rFonts w:ascii="Symbol" w:hAnsi="Symbol" w:hint="default"/>
      </w:rPr>
    </w:lvl>
    <w:lvl w:ilvl="4" w:tplc="0C0A0003" w:tentative="1">
      <w:start w:val="1"/>
      <w:numFmt w:val="bullet"/>
      <w:lvlText w:val="o"/>
      <w:lvlJc w:val="left"/>
      <w:pPr>
        <w:ind w:left="4660" w:hanging="360"/>
      </w:pPr>
      <w:rPr>
        <w:rFonts w:ascii="Courier New" w:hAnsi="Courier New" w:cs="Courier New" w:hint="default"/>
      </w:rPr>
    </w:lvl>
    <w:lvl w:ilvl="5" w:tplc="0C0A0005" w:tentative="1">
      <w:start w:val="1"/>
      <w:numFmt w:val="bullet"/>
      <w:lvlText w:val=""/>
      <w:lvlJc w:val="left"/>
      <w:pPr>
        <w:ind w:left="5380" w:hanging="360"/>
      </w:pPr>
      <w:rPr>
        <w:rFonts w:ascii="Wingdings" w:hAnsi="Wingdings" w:hint="default"/>
      </w:rPr>
    </w:lvl>
    <w:lvl w:ilvl="6" w:tplc="0C0A0001" w:tentative="1">
      <w:start w:val="1"/>
      <w:numFmt w:val="bullet"/>
      <w:lvlText w:val=""/>
      <w:lvlJc w:val="left"/>
      <w:pPr>
        <w:ind w:left="6100" w:hanging="360"/>
      </w:pPr>
      <w:rPr>
        <w:rFonts w:ascii="Symbol" w:hAnsi="Symbol" w:hint="default"/>
      </w:rPr>
    </w:lvl>
    <w:lvl w:ilvl="7" w:tplc="0C0A0003" w:tentative="1">
      <w:start w:val="1"/>
      <w:numFmt w:val="bullet"/>
      <w:lvlText w:val="o"/>
      <w:lvlJc w:val="left"/>
      <w:pPr>
        <w:ind w:left="6820" w:hanging="360"/>
      </w:pPr>
      <w:rPr>
        <w:rFonts w:ascii="Courier New" w:hAnsi="Courier New" w:cs="Courier New" w:hint="default"/>
      </w:rPr>
    </w:lvl>
    <w:lvl w:ilvl="8" w:tplc="0C0A0005" w:tentative="1">
      <w:start w:val="1"/>
      <w:numFmt w:val="bullet"/>
      <w:lvlText w:val=""/>
      <w:lvlJc w:val="left"/>
      <w:pPr>
        <w:ind w:left="7540" w:hanging="360"/>
      </w:pPr>
      <w:rPr>
        <w:rFonts w:ascii="Wingdings" w:hAnsi="Wingdings" w:hint="default"/>
      </w:rPr>
    </w:lvl>
  </w:abstractNum>
  <w:abstractNum w:abstractNumId="7">
    <w:nsid w:val="43EB3DC9"/>
    <w:multiLevelType w:val="hybridMultilevel"/>
    <w:tmpl w:val="52EA2E42"/>
    <w:lvl w:ilvl="0" w:tplc="1DC0B0B0">
      <w:start w:val="1"/>
      <w:numFmt w:val="bullet"/>
      <w:lvlText w:val=""/>
      <w:lvlJc w:val="left"/>
      <w:pPr>
        <w:ind w:left="1637" w:hanging="360"/>
      </w:pPr>
      <w:rPr>
        <w:rFonts w:ascii="Wingdings" w:hAnsi="Wingdings" w:hint="default"/>
        <w:sz w:val="16"/>
        <w:szCs w:val="16"/>
      </w:rPr>
    </w:lvl>
    <w:lvl w:ilvl="1" w:tplc="04030003">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8">
    <w:nsid w:val="4BFF4100"/>
    <w:multiLevelType w:val="hybridMultilevel"/>
    <w:tmpl w:val="AA7285DE"/>
    <w:lvl w:ilvl="0" w:tplc="0366DB70">
      <w:start w:val="1"/>
      <w:numFmt w:val="bullet"/>
      <w:lvlText w:val=""/>
      <w:lvlJc w:val="left"/>
      <w:pPr>
        <w:ind w:left="1423" w:hanging="360"/>
      </w:pPr>
      <w:rPr>
        <w:rFonts w:ascii="Wingdings" w:hAnsi="Wingdings" w:hint="default"/>
        <w:sz w:val="16"/>
        <w:szCs w:val="16"/>
      </w:rPr>
    </w:lvl>
    <w:lvl w:ilvl="1" w:tplc="0C0A0003" w:tentative="1">
      <w:start w:val="1"/>
      <w:numFmt w:val="bullet"/>
      <w:lvlText w:val="o"/>
      <w:lvlJc w:val="left"/>
      <w:pPr>
        <w:ind w:left="2143" w:hanging="360"/>
      </w:pPr>
      <w:rPr>
        <w:rFonts w:ascii="Courier New" w:hAnsi="Courier New" w:cs="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cs="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cs="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9">
    <w:nsid w:val="6F915DA2"/>
    <w:multiLevelType w:val="hybridMultilevel"/>
    <w:tmpl w:val="B9684CFA"/>
    <w:lvl w:ilvl="0" w:tplc="0C0A000F">
      <w:start w:val="1"/>
      <w:numFmt w:val="decimal"/>
      <w:lvlText w:val="%1."/>
      <w:lvlJc w:val="left"/>
      <w:pPr>
        <w:ind w:left="6598" w:hanging="360"/>
      </w:pPr>
    </w:lvl>
    <w:lvl w:ilvl="1" w:tplc="0C0A0019" w:tentative="1">
      <w:start w:val="1"/>
      <w:numFmt w:val="lowerLetter"/>
      <w:lvlText w:val="%2."/>
      <w:lvlJc w:val="left"/>
      <w:pPr>
        <w:ind w:left="7318" w:hanging="360"/>
      </w:pPr>
    </w:lvl>
    <w:lvl w:ilvl="2" w:tplc="0C0A001B" w:tentative="1">
      <w:start w:val="1"/>
      <w:numFmt w:val="lowerRoman"/>
      <w:lvlText w:val="%3."/>
      <w:lvlJc w:val="right"/>
      <w:pPr>
        <w:ind w:left="8038" w:hanging="180"/>
      </w:pPr>
    </w:lvl>
    <w:lvl w:ilvl="3" w:tplc="0C0A000F" w:tentative="1">
      <w:start w:val="1"/>
      <w:numFmt w:val="decimal"/>
      <w:lvlText w:val="%4."/>
      <w:lvlJc w:val="left"/>
      <w:pPr>
        <w:ind w:left="8758" w:hanging="360"/>
      </w:pPr>
    </w:lvl>
    <w:lvl w:ilvl="4" w:tplc="0C0A0019" w:tentative="1">
      <w:start w:val="1"/>
      <w:numFmt w:val="lowerLetter"/>
      <w:lvlText w:val="%5."/>
      <w:lvlJc w:val="left"/>
      <w:pPr>
        <w:ind w:left="9478" w:hanging="360"/>
      </w:pPr>
    </w:lvl>
    <w:lvl w:ilvl="5" w:tplc="0C0A001B" w:tentative="1">
      <w:start w:val="1"/>
      <w:numFmt w:val="lowerRoman"/>
      <w:lvlText w:val="%6."/>
      <w:lvlJc w:val="right"/>
      <w:pPr>
        <w:ind w:left="10198" w:hanging="180"/>
      </w:pPr>
    </w:lvl>
    <w:lvl w:ilvl="6" w:tplc="0C0A000F" w:tentative="1">
      <w:start w:val="1"/>
      <w:numFmt w:val="decimal"/>
      <w:lvlText w:val="%7."/>
      <w:lvlJc w:val="left"/>
      <w:pPr>
        <w:ind w:left="10918" w:hanging="360"/>
      </w:pPr>
    </w:lvl>
    <w:lvl w:ilvl="7" w:tplc="0C0A0019" w:tentative="1">
      <w:start w:val="1"/>
      <w:numFmt w:val="lowerLetter"/>
      <w:lvlText w:val="%8."/>
      <w:lvlJc w:val="left"/>
      <w:pPr>
        <w:ind w:left="11638" w:hanging="360"/>
      </w:pPr>
    </w:lvl>
    <w:lvl w:ilvl="8" w:tplc="0C0A001B" w:tentative="1">
      <w:start w:val="1"/>
      <w:numFmt w:val="lowerRoman"/>
      <w:lvlText w:val="%9."/>
      <w:lvlJc w:val="right"/>
      <w:pPr>
        <w:ind w:left="12358" w:hanging="180"/>
      </w:pPr>
    </w:lvl>
  </w:abstractNum>
  <w:abstractNum w:abstractNumId="10">
    <w:nsid w:val="717272B6"/>
    <w:multiLevelType w:val="hybridMultilevel"/>
    <w:tmpl w:val="C9FEA5F8"/>
    <w:lvl w:ilvl="0" w:tplc="A47A8CFC">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77C1736"/>
    <w:multiLevelType w:val="hybridMultilevel"/>
    <w:tmpl w:val="11D8074A"/>
    <w:lvl w:ilvl="0" w:tplc="A32EAE52">
      <w:start w:val="1"/>
      <w:numFmt w:val="lowerLetter"/>
      <w:lvlText w:val="%1)"/>
      <w:lvlJc w:val="left"/>
      <w:pPr>
        <w:ind w:left="1126" w:hanging="360"/>
      </w:pPr>
      <w:rPr>
        <w:rFonts w:hint="default"/>
      </w:rPr>
    </w:lvl>
    <w:lvl w:ilvl="1" w:tplc="0C0A0019" w:tentative="1">
      <w:start w:val="1"/>
      <w:numFmt w:val="lowerLetter"/>
      <w:lvlText w:val="%2."/>
      <w:lvlJc w:val="left"/>
      <w:pPr>
        <w:ind w:left="1846" w:hanging="360"/>
      </w:pPr>
    </w:lvl>
    <w:lvl w:ilvl="2" w:tplc="0C0A001B" w:tentative="1">
      <w:start w:val="1"/>
      <w:numFmt w:val="lowerRoman"/>
      <w:lvlText w:val="%3."/>
      <w:lvlJc w:val="right"/>
      <w:pPr>
        <w:ind w:left="2566" w:hanging="180"/>
      </w:pPr>
    </w:lvl>
    <w:lvl w:ilvl="3" w:tplc="0C0A000F" w:tentative="1">
      <w:start w:val="1"/>
      <w:numFmt w:val="decimal"/>
      <w:lvlText w:val="%4."/>
      <w:lvlJc w:val="left"/>
      <w:pPr>
        <w:ind w:left="3286" w:hanging="360"/>
      </w:pPr>
    </w:lvl>
    <w:lvl w:ilvl="4" w:tplc="0C0A0019" w:tentative="1">
      <w:start w:val="1"/>
      <w:numFmt w:val="lowerLetter"/>
      <w:lvlText w:val="%5."/>
      <w:lvlJc w:val="left"/>
      <w:pPr>
        <w:ind w:left="4006" w:hanging="360"/>
      </w:pPr>
    </w:lvl>
    <w:lvl w:ilvl="5" w:tplc="0C0A001B" w:tentative="1">
      <w:start w:val="1"/>
      <w:numFmt w:val="lowerRoman"/>
      <w:lvlText w:val="%6."/>
      <w:lvlJc w:val="right"/>
      <w:pPr>
        <w:ind w:left="4726" w:hanging="180"/>
      </w:pPr>
    </w:lvl>
    <w:lvl w:ilvl="6" w:tplc="0C0A000F" w:tentative="1">
      <w:start w:val="1"/>
      <w:numFmt w:val="decimal"/>
      <w:lvlText w:val="%7."/>
      <w:lvlJc w:val="left"/>
      <w:pPr>
        <w:ind w:left="5446" w:hanging="360"/>
      </w:pPr>
    </w:lvl>
    <w:lvl w:ilvl="7" w:tplc="0C0A0019" w:tentative="1">
      <w:start w:val="1"/>
      <w:numFmt w:val="lowerLetter"/>
      <w:lvlText w:val="%8."/>
      <w:lvlJc w:val="left"/>
      <w:pPr>
        <w:ind w:left="6166" w:hanging="360"/>
      </w:pPr>
    </w:lvl>
    <w:lvl w:ilvl="8" w:tplc="0C0A001B" w:tentative="1">
      <w:start w:val="1"/>
      <w:numFmt w:val="lowerRoman"/>
      <w:lvlText w:val="%9."/>
      <w:lvlJc w:val="right"/>
      <w:pPr>
        <w:ind w:left="6886" w:hanging="180"/>
      </w:pPr>
    </w:lvl>
  </w:abstractNum>
  <w:abstractNum w:abstractNumId="12">
    <w:nsid w:val="7B09536E"/>
    <w:multiLevelType w:val="hybridMultilevel"/>
    <w:tmpl w:val="F1E8F8BC"/>
    <w:lvl w:ilvl="0" w:tplc="0C0A0017">
      <w:start w:val="1"/>
      <w:numFmt w:val="lowerLetter"/>
      <w:lvlText w:val="%1)"/>
      <w:lvlJc w:val="left"/>
      <w:pPr>
        <w:ind w:left="1486" w:hanging="360"/>
      </w:pPr>
      <w:rPr>
        <w:rFonts w:hint="default"/>
      </w:rPr>
    </w:lvl>
    <w:lvl w:ilvl="1" w:tplc="0C0A0003" w:tentative="1">
      <w:start w:val="1"/>
      <w:numFmt w:val="bullet"/>
      <w:lvlText w:val="o"/>
      <w:lvlJc w:val="left"/>
      <w:pPr>
        <w:ind w:left="2206" w:hanging="360"/>
      </w:pPr>
      <w:rPr>
        <w:rFonts w:ascii="Courier New" w:hAnsi="Courier New" w:cs="Courier New" w:hint="default"/>
      </w:rPr>
    </w:lvl>
    <w:lvl w:ilvl="2" w:tplc="0C0A0005" w:tentative="1">
      <w:start w:val="1"/>
      <w:numFmt w:val="bullet"/>
      <w:lvlText w:val=""/>
      <w:lvlJc w:val="left"/>
      <w:pPr>
        <w:ind w:left="2926" w:hanging="360"/>
      </w:pPr>
      <w:rPr>
        <w:rFonts w:ascii="Wingdings" w:hAnsi="Wingdings" w:hint="default"/>
      </w:rPr>
    </w:lvl>
    <w:lvl w:ilvl="3" w:tplc="0C0A0001" w:tentative="1">
      <w:start w:val="1"/>
      <w:numFmt w:val="bullet"/>
      <w:lvlText w:val=""/>
      <w:lvlJc w:val="left"/>
      <w:pPr>
        <w:ind w:left="3646" w:hanging="360"/>
      </w:pPr>
      <w:rPr>
        <w:rFonts w:ascii="Symbol" w:hAnsi="Symbol" w:hint="default"/>
      </w:rPr>
    </w:lvl>
    <w:lvl w:ilvl="4" w:tplc="0C0A0003" w:tentative="1">
      <w:start w:val="1"/>
      <w:numFmt w:val="bullet"/>
      <w:lvlText w:val="o"/>
      <w:lvlJc w:val="left"/>
      <w:pPr>
        <w:ind w:left="4366" w:hanging="360"/>
      </w:pPr>
      <w:rPr>
        <w:rFonts w:ascii="Courier New" w:hAnsi="Courier New" w:cs="Courier New" w:hint="default"/>
      </w:rPr>
    </w:lvl>
    <w:lvl w:ilvl="5" w:tplc="0C0A0005" w:tentative="1">
      <w:start w:val="1"/>
      <w:numFmt w:val="bullet"/>
      <w:lvlText w:val=""/>
      <w:lvlJc w:val="left"/>
      <w:pPr>
        <w:ind w:left="5086" w:hanging="360"/>
      </w:pPr>
      <w:rPr>
        <w:rFonts w:ascii="Wingdings" w:hAnsi="Wingdings" w:hint="default"/>
      </w:rPr>
    </w:lvl>
    <w:lvl w:ilvl="6" w:tplc="0C0A0001" w:tentative="1">
      <w:start w:val="1"/>
      <w:numFmt w:val="bullet"/>
      <w:lvlText w:val=""/>
      <w:lvlJc w:val="left"/>
      <w:pPr>
        <w:ind w:left="5806" w:hanging="360"/>
      </w:pPr>
      <w:rPr>
        <w:rFonts w:ascii="Symbol" w:hAnsi="Symbol" w:hint="default"/>
      </w:rPr>
    </w:lvl>
    <w:lvl w:ilvl="7" w:tplc="0C0A0003" w:tentative="1">
      <w:start w:val="1"/>
      <w:numFmt w:val="bullet"/>
      <w:lvlText w:val="o"/>
      <w:lvlJc w:val="left"/>
      <w:pPr>
        <w:ind w:left="6526" w:hanging="360"/>
      </w:pPr>
      <w:rPr>
        <w:rFonts w:ascii="Courier New" w:hAnsi="Courier New" w:cs="Courier New" w:hint="default"/>
      </w:rPr>
    </w:lvl>
    <w:lvl w:ilvl="8" w:tplc="0C0A0005" w:tentative="1">
      <w:start w:val="1"/>
      <w:numFmt w:val="bullet"/>
      <w:lvlText w:val=""/>
      <w:lvlJc w:val="left"/>
      <w:pPr>
        <w:ind w:left="7246" w:hanging="360"/>
      </w:pPr>
      <w:rPr>
        <w:rFonts w:ascii="Wingdings" w:hAnsi="Wingdings" w:hint="default"/>
      </w:rPr>
    </w:lvl>
  </w:abstractNum>
  <w:num w:numId="1">
    <w:abstractNumId w:val="10"/>
  </w:num>
  <w:num w:numId="2">
    <w:abstractNumId w:val="1"/>
  </w:num>
  <w:num w:numId="3">
    <w:abstractNumId w:val="7"/>
  </w:num>
  <w:num w:numId="4">
    <w:abstractNumId w:val="4"/>
  </w:num>
  <w:num w:numId="5">
    <w:abstractNumId w:val="9"/>
  </w:num>
  <w:num w:numId="6">
    <w:abstractNumId w:val="0"/>
  </w:num>
  <w:num w:numId="7">
    <w:abstractNumId w:val="6"/>
  </w:num>
  <w:num w:numId="8">
    <w:abstractNumId w:val="2"/>
  </w:num>
  <w:num w:numId="9">
    <w:abstractNumId w:val="8"/>
  </w:num>
  <w:num w:numId="10">
    <w:abstractNumId w:val="3"/>
  </w:num>
  <w:num w:numId="11">
    <w:abstractNumId w:val="5"/>
  </w:num>
  <w:num w:numId="12">
    <w:abstractNumId w:val="12"/>
  </w:num>
  <w:num w:numId="13">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C406B"/>
    <w:rsid w:val="00001B38"/>
    <w:rsid w:val="00003010"/>
    <w:rsid w:val="000037A1"/>
    <w:rsid w:val="00004AFA"/>
    <w:rsid w:val="00006142"/>
    <w:rsid w:val="00006A9F"/>
    <w:rsid w:val="00006BBA"/>
    <w:rsid w:val="00016FB0"/>
    <w:rsid w:val="000259C7"/>
    <w:rsid w:val="0002622A"/>
    <w:rsid w:val="000324BC"/>
    <w:rsid w:val="000327F0"/>
    <w:rsid w:val="00036ABE"/>
    <w:rsid w:val="00040807"/>
    <w:rsid w:val="000465D8"/>
    <w:rsid w:val="00051A61"/>
    <w:rsid w:val="00052AFC"/>
    <w:rsid w:val="00072330"/>
    <w:rsid w:val="00077A08"/>
    <w:rsid w:val="00080355"/>
    <w:rsid w:val="00080EB0"/>
    <w:rsid w:val="00086B56"/>
    <w:rsid w:val="000879A6"/>
    <w:rsid w:val="00090550"/>
    <w:rsid w:val="00090842"/>
    <w:rsid w:val="00094835"/>
    <w:rsid w:val="0009795D"/>
    <w:rsid w:val="000A2B31"/>
    <w:rsid w:val="000A2D31"/>
    <w:rsid w:val="000A2F59"/>
    <w:rsid w:val="000A43AE"/>
    <w:rsid w:val="000A7753"/>
    <w:rsid w:val="000B0CED"/>
    <w:rsid w:val="000B4571"/>
    <w:rsid w:val="000B53EE"/>
    <w:rsid w:val="000B72CD"/>
    <w:rsid w:val="000C11CA"/>
    <w:rsid w:val="000D2DCE"/>
    <w:rsid w:val="000D4AF4"/>
    <w:rsid w:val="000D70BC"/>
    <w:rsid w:val="000E2726"/>
    <w:rsid w:val="000E487E"/>
    <w:rsid w:val="000E4C65"/>
    <w:rsid w:val="000E4FFC"/>
    <w:rsid w:val="000E56DD"/>
    <w:rsid w:val="000F4A1A"/>
    <w:rsid w:val="00103B8F"/>
    <w:rsid w:val="00103DD1"/>
    <w:rsid w:val="00105733"/>
    <w:rsid w:val="00105A62"/>
    <w:rsid w:val="001128C7"/>
    <w:rsid w:val="00113053"/>
    <w:rsid w:val="00115DA0"/>
    <w:rsid w:val="001212F9"/>
    <w:rsid w:val="00123AA3"/>
    <w:rsid w:val="001240D1"/>
    <w:rsid w:val="00125F67"/>
    <w:rsid w:val="001271D4"/>
    <w:rsid w:val="0013287A"/>
    <w:rsid w:val="00133A7D"/>
    <w:rsid w:val="00141BD5"/>
    <w:rsid w:val="001445F7"/>
    <w:rsid w:val="001449D5"/>
    <w:rsid w:val="00145EE6"/>
    <w:rsid w:val="0015277A"/>
    <w:rsid w:val="0015568D"/>
    <w:rsid w:val="001601F2"/>
    <w:rsid w:val="00165B06"/>
    <w:rsid w:val="00167119"/>
    <w:rsid w:val="0017610C"/>
    <w:rsid w:val="001766CB"/>
    <w:rsid w:val="00181008"/>
    <w:rsid w:val="001842B1"/>
    <w:rsid w:val="00192713"/>
    <w:rsid w:val="001A0007"/>
    <w:rsid w:val="001A633E"/>
    <w:rsid w:val="001B08DA"/>
    <w:rsid w:val="001B0AE2"/>
    <w:rsid w:val="001B221D"/>
    <w:rsid w:val="001B4ECD"/>
    <w:rsid w:val="001B7599"/>
    <w:rsid w:val="001C0077"/>
    <w:rsid w:val="001C1577"/>
    <w:rsid w:val="001C3936"/>
    <w:rsid w:val="001C46F7"/>
    <w:rsid w:val="001D3EA7"/>
    <w:rsid w:val="001D6424"/>
    <w:rsid w:val="001D6BD1"/>
    <w:rsid w:val="001E58C1"/>
    <w:rsid w:val="001E6020"/>
    <w:rsid w:val="001E647F"/>
    <w:rsid w:val="001E6EF6"/>
    <w:rsid w:val="001E73B1"/>
    <w:rsid w:val="001F25EB"/>
    <w:rsid w:val="001F3B8B"/>
    <w:rsid w:val="001F4A56"/>
    <w:rsid w:val="001F525D"/>
    <w:rsid w:val="001F5C6F"/>
    <w:rsid w:val="001F62A6"/>
    <w:rsid w:val="001F6456"/>
    <w:rsid w:val="001F65F7"/>
    <w:rsid w:val="00202125"/>
    <w:rsid w:val="00202615"/>
    <w:rsid w:val="00203998"/>
    <w:rsid w:val="00204B8D"/>
    <w:rsid w:val="00204EC2"/>
    <w:rsid w:val="00205F9F"/>
    <w:rsid w:val="00206ED1"/>
    <w:rsid w:val="002103EC"/>
    <w:rsid w:val="0022361F"/>
    <w:rsid w:val="00223A56"/>
    <w:rsid w:val="00224979"/>
    <w:rsid w:val="00227534"/>
    <w:rsid w:val="002304C1"/>
    <w:rsid w:val="00230E43"/>
    <w:rsid w:val="0023184C"/>
    <w:rsid w:val="00233B54"/>
    <w:rsid w:val="0025655D"/>
    <w:rsid w:val="002620BE"/>
    <w:rsid w:val="00262A43"/>
    <w:rsid w:val="00262A6B"/>
    <w:rsid w:val="0027063D"/>
    <w:rsid w:val="00270D88"/>
    <w:rsid w:val="00271699"/>
    <w:rsid w:val="00272202"/>
    <w:rsid w:val="00274436"/>
    <w:rsid w:val="002779E6"/>
    <w:rsid w:val="00281E2E"/>
    <w:rsid w:val="00285CB3"/>
    <w:rsid w:val="00290241"/>
    <w:rsid w:val="00290418"/>
    <w:rsid w:val="00293E1E"/>
    <w:rsid w:val="0029540A"/>
    <w:rsid w:val="0029575A"/>
    <w:rsid w:val="00296646"/>
    <w:rsid w:val="002B063B"/>
    <w:rsid w:val="002B0FB5"/>
    <w:rsid w:val="002B5D49"/>
    <w:rsid w:val="002C3E43"/>
    <w:rsid w:val="002C498E"/>
    <w:rsid w:val="002C5AF6"/>
    <w:rsid w:val="002D72C6"/>
    <w:rsid w:val="002E1674"/>
    <w:rsid w:val="002E6516"/>
    <w:rsid w:val="002F0E40"/>
    <w:rsid w:val="002F24A3"/>
    <w:rsid w:val="002F2A9C"/>
    <w:rsid w:val="002F3E27"/>
    <w:rsid w:val="00310D7C"/>
    <w:rsid w:val="003174AE"/>
    <w:rsid w:val="00317D78"/>
    <w:rsid w:val="00320F9C"/>
    <w:rsid w:val="003227E5"/>
    <w:rsid w:val="003325B8"/>
    <w:rsid w:val="00334D31"/>
    <w:rsid w:val="00337B13"/>
    <w:rsid w:val="00341A8D"/>
    <w:rsid w:val="00341B12"/>
    <w:rsid w:val="00342798"/>
    <w:rsid w:val="003473B5"/>
    <w:rsid w:val="00351A87"/>
    <w:rsid w:val="0035404A"/>
    <w:rsid w:val="0035474A"/>
    <w:rsid w:val="00356CD2"/>
    <w:rsid w:val="003604E8"/>
    <w:rsid w:val="00361584"/>
    <w:rsid w:val="003628DD"/>
    <w:rsid w:val="00362B6D"/>
    <w:rsid w:val="00363D60"/>
    <w:rsid w:val="0036581C"/>
    <w:rsid w:val="00375B4B"/>
    <w:rsid w:val="00376A3D"/>
    <w:rsid w:val="00382174"/>
    <w:rsid w:val="003832F6"/>
    <w:rsid w:val="00385EFF"/>
    <w:rsid w:val="0039013E"/>
    <w:rsid w:val="0039186A"/>
    <w:rsid w:val="003918D7"/>
    <w:rsid w:val="0039285C"/>
    <w:rsid w:val="0039422C"/>
    <w:rsid w:val="003944A6"/>
    <w:rsid w:val="003A53E9"/>
    <w:rsid w:val="003B38AB"/>
    <w:rsid w:val="003C1536"/>
    <w:rsid w:val="003C6486"/>
    <w:rsid w:val="003D03A3"/>
    <w:rsid w:val="003D2FD4"/>
    <w:rsid w:val="003D401E"/>
    <w:rsid w:val="003D4BA0"/>
    <w:rsid w:val="003D6CA3"/>
    <w:rsid w:val="003E2899"/>
    <w:rsid w:val="003E3198"/>
    <w:rsid w:val="003E4866"/>
    <w:rsid w:val="003F6E8F"/>
    <w:rsid w:val="004006F9"/>
    <w:rsid w:val="00404929"/>
    <w:rsid w:val="004072E2"/>
    <w:rsid w:val="004166B7"/>
    <w:rsid w:val="004176DB"/>
    <w:rsid w:val="00417EB7"/>
    <w:rsid w:val="00421A1D"/>
    <w:rsid w:val="00430237"/>
    <w:rsid w:val="004329AB"/>
    <w:rsid w:val="00433FC7"/>
    <w:rsid w:val="00434F41"/>
    <w:rsid w:val="00440650"/>
    <w:rsid w:val="00440F71"/>
    <w:rsid w:val="00451DDC"/>
    <w:rsid w:val="0046067C"/>
    <w:rsid w:val="00462148"/>
    <w:rsid w:val="00466A58"/>
    <w:rsid w:val="00467072"/>
    <w:rsid w:val="00467514"/>
    <w:rsid w:val="00467AB2"/>
    <w:rsid w:val="004714FB"/>
    <w:rsid w:val="00472971"/>
    <w:rsid w:val="004761BA"/>
    <w:rsid w:val="00481F27"/>
    <w:rsid w:val="00484559"/>
    <w:rsid w:val="00484DFE"/>
    <w:rsid w:val="004874E0"/>
    <w:rsid w:val="004953C2"/>
    <w:rsid w:val="00495A5E"/>
    <w:rsid w:val="004967FB"/>
    <w:rsid w:val="00496920"/>
    <w:rsid w:val="004978B4"/>
    <w:rsid w:val="004A06E4"/>
    <w:rsid w:val="004A13A8"/>
    <w:rsid w:val="004A2086"/>
    <w:rsid w:val="004A4819"/>
    <w:rsid w:val="004A618E"/>
    <w:rsid w:val="004A62EC"/>
    <w:rsid w:val="004A75AD"/>
    <w:rsid w:val="004B3457"/>
    <w:rsid w:val="004C0AFB"/>
    <w:rsid w:val="004C21C1"/>
    <w:rsid w:val="004C24B0"/>
    <w:rsid w:val="004D174C"/>
    <w:rsid w:val="004E0141"/>
    <w:rsid w:val="004F2891"/>
    <w:rsid w:val="004F4477"/>
    <w:rsid w:val="004F56A3"/>
    <w:rsid w:val="004F7E9B"/>
    <w:rsid w:val="00501C52"/>
    <w:rsid w:val="0051436D"/>
    <w:rsid w:val="005170ED"/>
    <w:rsid w:val="0052698C"/>
    <w:rsid w:val="00532C92"/>
    <w:rsid w:val="00541D44"/>
    <w:rsid w:val="00541F63"/>
    <w:rsid w:val="00546D8D"/>
    <w:rsid w:val="00547995"/>
    <w:rsid w:val="0055133E"/>
    <w:rsid w:val="0055505A"/>
    <w:rsid w:val="005617E0"/>
    <w:rsid w:val="00563CFC"/>
    <w:rsid w:val="00564127"/>
    <w:rsid w:val="005717B5"/>
    <w:rsid w:val="00573E69"/>
    <w:rsid w:val="00586DBC"/>
    <w:rsid w:val="00586FE4"/>
    <w:rsid w:val="0058783D"/>
    <w:rsid w:val="00587891"/>
    <w:rsid w:val="0059119E"/>
    <w:rsid w:val="00591FAA"/>
    <w:rsid w:val="00592E8F"/>
    <w:rsid w:val="00597B5F"/>
    <w:rsid w:val="005A1EBB"/>
    <w:rsid w:val="005A2009"/>
    <w:rsid w:val="005A3DC8"/>
    <w:rsid w:val="005A4A4A"/>
    <w:rsid w:val="005A70A5"/>
    <w:rsid w:val="005B2216"/>
    <w:rsid w:val="005B2BF3"/>
    <w:rsid w:val="005B53CE"/>
    <w:rsid w:val="005C0653"/>
    <w:rsid w:val="005C3FA7"/>
    <w:rsid w:val="005C741C"/>
    <w:rsid w:val="005D6A39"/>
    <w:rsid w:val="005D777D"/>
    <w:rsid w:val="005E229F"/>
    <w:rsid w:val="005E4402"/>
    <w:rsid w:val="005F2F4B"/>
    <w:rsid w:val="005F6C92"/>
    <w:rsid w:val="006023A4"/>
    <w:rsid w:val="00605355"/>
    <w:rsid w:val="00607C35"/>
    <w:rsid w:val="006120F5"/>
    <w:rsid w:val="00612EF1"/>
    <w:rsid w:val="00614DB6"/>
    <w:rsid w:val="00616C21"/>
    <w:rsid w:val="00624AE4"/>
    <w:rsid w:val="006259C3"/>
    <w:rsid w:val="00627D21"/>
    <w:rsid w:val="0063246E"/>
    <w:rsid w:val="00634BFE"/>
    <w:rsid w:val="006415AF"/>
    <w:rsid w:val="00650737"/>
    <w:rsid w:val="00650973"/>
    <w:rsid w:val="0065116E"/>
    <w:rsid w:val="006528A3"/>
    <w:rsid w:val="00654837"/>
    <w:rsid w:val="00661F9C"/>
    <w:rsid w:val="006653C3"/>
    <w:rsid w:val="006702A8"/>
    <w:rsid w:val="0068298B"/>
    <w:rsid w:val="00682E6C"/>
    <w:rsid w:val="00686481"/>
    <w:rsid w:val="00693825"/>
    <w:rsid w:val="00697A3D"/>
    <w:rsid w:val="006A09C2"/>
    <w:rsid w:val="006A62E5"/>
    <w:rsid w:val="006B0208"/>
    <w:rsid w:val="006B15D9"/>
    <w:rsid w:val="006B2D39"/>
    <w:rsid w:val="006B61B4"/>
    <w:rsid w:val="006C7B62"/>
    <w:rsid w:val="006C7EB6"/>
    <w:rsid w:val="006C7EC7"/>
    <w:rsid w:val="006D00D3"/>
    <w:rsid w:val="006D58D7"/>
    <w:rsid w:val="006D720F"/>
    <w:rsid w:val="006E0083"/>
    <w:rsid w:val="006E0C6C"/>
    <w:rsid w:val="006E162C"/>
    <w:rsid w:val="006E4558"/>
    <w:rsid w:val="006E4AB1"/>
    <w:rsid w:val="006E4F33"/>
    <w:rsid w:val="006E538F"/>
    <w:rsid w:val="006E7D7C"/>
    <w:rsid w:val="006F4734"/>
    <w:rsid w:val="006F630E"/>
    <w:rsid w:val="006F6D32"/>
    <w:rsid w:val="006F78A9"/>
    <w:rsid w:val="007024FF"/>
    <w:rsid w:val="00703FD9"/>
    <w:rsid w:val="007045C5"/>
    <w:rsid w:val="00706FD2"/>
    <w:rsid w:val="0070737A"/>
    <w:rsid w:val="0070765F"/>
    <w:rsid w:val="00710C4D"/>
    <w:rsid w:val="00711305"/>
    <w:rsid w:val="007142C5"/>
    <w:rsid w:val="007156EA"/>
    <w:rsid w:val="00716AEF"/>
    <w:rsid w:val="00717DC7"/>
    <w:rsid w:val="007213CF"/>
    <w:rsid w:val="00722F07"/>
    <w:rsid w:val="007230B7"/>
    <w:rsid w:val="007231CA"/>
    <w:rsid w:val="00723A3E"/>
    <w:rsid w:val="00724412"/>
    <w:rsid w:val="00725ED0"/>
    <w:rsid w:val="00731F86"/>
    <w:rsid w:val="00740F92"/>
    <w:rsid w:val="0074118C"/>
    <w:rsid w:val="007423B0"/>
    <w:rsid w:val="0074491C"/>
    <w:rsid w:val="0074728F"/>
    <w:rsid w:val="007518D6"/>
    <w:rsid w:val="007551A3"/>
    <w:rsid w:val="0075524A"/>
    <w:rsid w:val="007617A6"/>
    <w:rsid w:val="00761BB9"/>
    <w:rsid w:val="00764164"/>
    <w:rsid w:val="0076591A"/>
    <w:rsid w:val="00767365"/>
    <w:rsid w:val="00773A0F"/>
    <w:rsid w:val="00775108"/>
    <w:rsid w:val="00782711"/>
    <w:rsid w:val="00784CAD"/>
    <w:rsid w:val="00785846"/>
    <w:rsid w:val="00786369"/>
    <w:rsid w:val="00790832"/>
    <w:rsid w:val="00794BF9"/>
    <w:rsid w:val="0079547E"/>
    <w:rsid w:val="007A1BE5"/>
    <w:rsid w:val="007A2FC4"/>
    <w:rsid w:val="007A5D4E"/>
    <w:rsid w:val="007B0DB9"/>
    <w:rsid w:val="007B3489"/>
    <w:rsid w:val="007B40C4"/>
    <w:rsid w:val="007B6036"/>
    <w:rsid w:val="007B6B7B"/>
    <w:rsid w:val="007C3761"/>
    <w:rsid w:val="007C75E4"/>
    <w:rsid w:val="007D08DB"/>
    <w:rsid w:val="007D1A45"/>
    <w:rsid w:val="007D26A0"/>
    <w:rsid w:val="007D2B51"/>
    <w:rsid w:val="007D3293"/>
    <w:rsid w:val="007D389E"/>
    <w:rsid w:val="007D440D"/>
    <w:rsid w:val="007E14D7"/>
    <w:rsid w:val="007E2E04"/>
    <w:rsid w:val="007F1342"/>
    <w:rsid w:val="007F269D"/>
    <w:rsid w:val="007F41D2"/>
    <w:rsid w:val="007F46BA"/>
    <w:rsid w:val="007F6CB9"/>
    <w:rsid w:val="00801B03"/>
    <w:rsid w:val="008033AB"/>
    <w:rsid w:val="008049AF"/>
    <w:rsid w:val="0081246E"/>
    <w:rsid w:val="008127BE"/>
    <w:rsid w:val="00816269"/>
    <w:rsid w:val="0083348E"/>
    <w:rsid w:val="00833C88"/>
    <w:rsid w:val="008417F0"/>
    <w:rsid w:val="00841EC7"/>
    <w:rsid w:val="00846F0B"/>
    <w:rsid w:val="008477DE"/>
    <w:rsid w:val="0085021C"/>
    <w:rsid w:val="00850BD5"/>
    <w:rsid w:val="00852794"/>
    <w:rsid w:val="00861686"/>
    <w:rsid w:val="008648A4"/>
    <w:rsid w:val="00872B62"/>
    <w:rsid w:val="00872D75"/>
    <w:rsid w:val="00872EE7"/>
    <w:rsid w:val="00873C20"/>
    <w:rsid w:val="00877E4D"/>
    <w:rsid w:val="008814EE"/>
    <w:rsid w:val="008819E4"/>
    <w:rsid w:val="00882AF1"/>
    <w:rsid w:val="00882B13"/>
    <w:rsid w:val="00884487"/>
    <w:rsid w:val="008846CB"/>
    <w:rsid w:val="00884893"/>
    <w:rsid w:val="0088762C"/>
    <w:rsid w:val="00887F2D"/>
    <w:rsid w:val="008919BD"/>
    <w:rsid w:val="00894CEF"/>
    <w:rsid w:val="008954DC"/>
    <w:rsid w:val="008A0D68"/>
    <w:rsid w:val="008A29DD"/>
    <w:rsid w:val="008B5B83"/>
    <w:rsid w:val="008B65CE"/>
    <w:rsid w:val="008C080C"/>
    <w:rsid w:val="008D191D"/>
    <w:rsid w:val="008D5149"/>
    <w:rsid w:val="008D5A74"/>
    <w:rsid w:val="008D5BDD"/>
    <w:rsid w:val="008D5E9D"/>
    <w:rsid w:val="008E1396"/>
    <w:rsid w:val="008E6271"/>
    <w:rsid w:val="008E641C"/>
    <w:rsid w:val="008F236F"/>
    <w:rsid w:val="00902347"/>
    <w:rsid w:val="00907787"/>
    <w:rsid w:val="00907D8E"/>
    <w:rsid w:val="009108EB"/>
    <w:rsid w:val="00917156"/>
    <w:rsid w:val="009204FF"/>
    <w:rsid w:val="00920A9B"/>
    <w:rsid w:val="00921C8B"/>
    <w:rsid w:val="009226B4"/>
    <w:rsid w:val="00924D03"/>
    <w:rsid w:val="00933A6D"/>
    <w:rsid w:val="00933F20"/>
    <w:rsid w:val="00936C4F"/>
    <w:rsid w:val="00937D81"/>
    <w:rsid w:val="009407E3"/>
    <w:rsid w:val="00945807"/>
    <w:rsid w:val="00947F5F"/>
    <w:rsid w:val="0095066F"/>
    <w:rsid w:val="0095305D"/>
    <w:rsid w:val="00957546"/>
    <w:rsid w:val="00961FBA"/>
    <w:rsid w:val="009644DA"/>
    <w:rsid w:val="00966EF2"/>
    <w:rsid w:val="009707B4"/>
    <w:rsid w:val="00972427"/>
    <w:rsid w:val="00973293"/>
    <w:rsid w:val="00976E85"/>
    <w:rsid w:val="00980309"/>
    <w:rsid w:val="009816B1"/>
    <w:rsid w:val="00982192"/>
    <w:rsid w:val="0098286F"/>
    <w:rsid w:val="00983339"/>
    <w:rsid w:val="009848F2"/>
    <w:rsid w:val="009906BB"/>
    <w:rsid w:val="009A18BA"/>
    <w:rsid w:val="009A2083"/>
    <w:rsid w:val="009A2FA6"/>
    <w:rsid w:val="009A3C54"/>
    <w:rsid w:val="009B2796"/>
    <w:rsid w:val="009B3329"/>
    <w:rsid w:val="009B57F8"/>
    <w:rsid w:val="009B5A24"/>
    <w:rsid w:val="009B734E"/>
    <w:rsid w:val="009C1B67"/>
    <w:rsid w:val="009C4D91"/>
    <w:rsid w:val="009D01C3"/>
    <w:rsid w:val="009D0739"/>
    <w:rsid w:val="009D2DCE"/>
    <w:rsid w:val="009D522E"/>
    <w:rsid w:val="009D74CE"/>
    <w:rsid w:val="009E17A4"/>
    <w:rsid w:val="009E438A"/>
    <w:rsid w:val="009E66BD"/>
    <w:rsid w:val="009E6821"/>
    <w:rsid w:val="009F6A98"/>
    <w:rsid w:val="009F6E6E"/>
    <w:rsid w:val="009F717C"/>
    <w:rsid w:val="00A00507"/>
    <w:rsid w:val="00A01E56"/>
    <w:rsid w:val="00A029C5"/>
    <w:rsid w:val="00A03A11"/>
    <w:rsid w:val="00A12635"/>
    <w:rsid w:val="00A16499"/>
    <w:rsid w:val="00A2757C"/>
    <w:rsid w:val="00A3126F"/>
    <w:rsid w:val="00A324FD"/>
    <w:rsid w:val="00A35B69"/>
    <w:rsid w:val="00A3617A"/>
    <w:rsid w:val="00A36192"/>
    <w:rsid w:val="00A37DD0"/>
    <w:rsid w:val="00A427CE"/>
    <w:rsid w:val="00A44757"/>
    <w:rsid w:val="00A54473"/>
    <w:rsid w:val="00A56D14"/>
    <w:rsid w:val="00A6334A"/>
    <w:rsid w:val="00A655BF"/>
    <w:rsid w:val="00A65F5E"/>
    <w:rsid w:val="00A6726D"/>
    <w:rsid w:val="00A6799A"/>
    <w:rsid w:val="00A710E9"/>
    <w:rsid w:val="00A748E3"/>
    <w:rsid w:val="00A76C6F"/>
    <w:rsid w:val="00A8056B"/>
    <w:rsid w:val="00A8252F"/>
    <w:rsid w:val="00A867F3"/>
    <w:rsid w:val="00A92C42"/>
    <w:rsid w:val="00A92D39"/>
    <w:rsid w:val="00A92F7A"/>
    <w:rsid w:val="00A93937"/>
    <w:rsid w:val="00A94CDB"/>
    <w:rsid w:val="00A958BF"/>
    <w:rsid w:val="00A969ED"/>
    <w:rsid w:val="00AA304D"/>
    <w:rsid w:val="00AB4AA6"/>
    <w:rsid w:val="00AB5A70"/>
    <w:rsid w:val="00AC1C06"/>
    <w:rsid w:val="00AC39FE"/>
    <w:rsid w:val="00AC5FFE"/>
    <w:rsid w:val="00AC62A1"/>
    <w:rsid w:val="00AC6CA6"/>
    <w:rsid w:val="00AC75A3"/>
    <w:rsid w:val="00AD1024"/>
    <w:rsid w:val="00AD31D4"/>
    <w:rsid w:val="00AD3560"/>
    <w:rsid w:val="00AD4333"/>
    <w:rsid w:val="00AD6237"/>
    <w:rsid w:val="00AD70AC"/>
    <w:rsid w:val="00AE118B"/>
    <w:rsid w:val="00AE2993"/>
    <w:rsid w:val="00AE3086"/>
    <w:rsid w:val="00AE502E"/>
    <w:rsid w:val="00AE7609"/>
    <w:rsid w:val="00AF36C3"/>
    <w:rsid w:val="00AF4CDE"/>
    <w:rsid w:val="00AF4D63"/>
    <w:rsid w:val="00AF7C5A"/>
    <w:rsid w:val="00B04E1E"/>
    <w:rsid w:val="00B10BDC"/>
    <w:rsid w:val="00B14737"/>
    <w:rsid w:val="00B14CD7"/>
    <w:rsid w:val="00B150FC"/>
    <w:rsid w:val="00B15551"/>
    <w:rsid w:val="00B16E6D"/>
    <w:rsid w:val="00B211FC"/>
    <w:rsid w:val="00B32DB6"/>
    <w:rsid w:val="00B33A48"/>
    <w:rsid w:val="00B35733"/>
    <w:rsid w:val="00B373CD"/>
    <w:rsid w:val="00B43E09"/>
    <w:rsid w:val="00B478F1"/>
    <w:rsid w:val="00B47CA7"/>
    <w:rsid w:val="00B55E0E"/>
    <w:rsid w:val="00B5763D"/>
    <w:rsid w:val="00B658FF"/>
    <w:rsid w:val="00B67B06"/>
    <w:rsid w:val="00B7300E"/>
    <w:rsid w:val="00B80117"/>
    <w:rsid w:val="00B8441D"/>
    <w:rsid w:val="00B85174"/>
    <w:rsid w:val="00B92DDB"/>
    <w:rsid w:val="00B94DA5"/>
    <w:rsid w:val="00B9771C"/>
    <w:rsid w:val="00BA1099"/>
    <w:rsid w:val="00BA21E2"/>
    <w:rsid w:val="00BB3BB5"/>
    <w:rsid w:val="00BC2070"/>
    <w:rsid w:val="00BC3D6D"/>
    <w:rsid w:val="00BC7B7E"/>
    <w:rsid w:val="00BD29B9"/>
    <w:rsid w:val="00BD2FFF"/>
    <w:rsid w:val="00BD43D3"/>
    <w:rsid w:val="00BD65CA"/>
    <w:rsid w:val="00BE0EA9"/>
    <w:rsid w:val="00BE1780"/>
    <w:rsid w:val="00BE218F"/>
    <w:rsid w:val="00BE671D"/>
    <w:rsid w:val="00BF1A78"/>
    <w:rsid w:val="00BF234F"/>
    <w:rsid w:val="00BF4846"/>
    <w:rsid w:val="00BF7070"/>
    <w:rsid w:val="00C04371"/>
    <w:rsid w:val="00C0462E"/>
    <w:rsid w:val="00C05677"/>
    <w:rsid w:val="00C06435"/>
    <w:rsid w:val="00C06B60"/>
    <w:rsid w:val="00C114B2"/>
    <w:rsid w:val="00C12BEE"/>
    <w:rsid w:val="00C146D6"/>
    <w:rsid w:val="00C203CF"/>
    <w:rsid w:val="00C2066B"/>
    <w:rsid w:val="00C20B82"/>
    <w:rsid w:val="00C2250F"/>
    <w:rsid w:val="00C231D2"/>
    <w:rsid w:val="00C24822"/>
    <w:rsid w:val="00C25098"/>
    <w:rsid w:val="00C270A0"/>
    <w:rsid w:val="00C30112"/>
    <w:rsid w:val="00C31B2A"/>
    <w:rsid w:val="00C34CAB"/>
    <w:rsid w:val="00C3599B"/>
    <w:rsid w:val="00C4028A"/>
    <w:rsid w:val="00C406B7"/>
    <w:rsid w:val="00C436E4"/>
    <w:rsid w:val="00C43B3B"/>
    <w:rsid w:val="00C4432C"/>
    <w:rsid w:val="00C44877"/>
    <w:rsid w:val="00C47521"/>
    <w:rsid w:val="00C511E7"/>
    <w:rsid w:val="00C535EA"/>
    <w:rsid w:val="00C5521B"/>
    <w:rsid w:val="00C555EF"/>
    <w:rsid w:val="00C61770"/>
    <w:rsid w:val="00C6332F"/>
    <w:rsid w:val="00C64BEA"/>
    <w:rsid w:val="00C66BDA"/>
    <w:rsid w:val="00C72F95"/>
    <w:rsid w:val="00C732B7"/>
    <w:rsid w:val="00C769FF"/>
    <w:rsid w:val="00C77C17"/>
    <w:rsid w:val="00C827B5"/>
    <w:rsid w:val="00C8589D"/>
    <w:rsid w:val="00C86044"/>
    <w:rsid w:val="00C87233"/>
    <w:rsid w:val="00C919CC"/>
    <w:rsid w:val="00C94895"/>
    <w:rsid w:val="00C97BC8"/>
    <w:rsid w:val="00CA0DFA"/>
    <w:rsid w:val="00CA20B8"/>
    <w:rsid w:val="00CA6B4C"/>
    <w:rsid w:val="00CB069A"/>
    <w:rsid w:val="00CC2313"/>
    <w:rsid w:val="00CC406B"/>
    <w:rsid w:val="00CD1792"/>
    <w:rsid w:val="00CD43E0"/>
    <w:rsid w:val="00CE5122"/>
    <w:rsid w:val="00CF4840"/>
    <w:rsid w:val="00CF50A1"/>
    <w:rsid w:val="00CF5A33"/>
    <w:rsid w:val="00D021B7"/>
    <w:rsid w:val="00D05232"/>
    <w:rsid w:val="00D126D5"/>
    <w:rsid w:val="00D17068"/>
    <w:rsid w:val="00D2116F"/>
    <w:rsid w:val="00D25149"/>
    <w:rsid w:val="00D34D4A"/>
    <w:rsid w:val="00D36B2E"/>
    <w:rsid w:val="00D36E96"/>
    <w:rsid w:val="00D40E3E"/>
    <w:rsid w:val="00D416C2"/>
    <w:rsid w:val="00D4394E"/>
    <w:rsid w:val="00D43AE1"/>
    <w:rsid w:val="00D45573"/>
    <w:rsid w:val="00D468A7"/>
    <w:rsid w:val="00D4721A"/>
    <w:rsid w:val="00D55AB9"/>
    <w:rsid w:val="00D6082B"/>
    <w:rsid w:val="00D61A08"/>
    <w:rsid w:val="00D725B0"/>
    <w:rsid w:val="00D759D8"/>
    <w:rsid w:val="00D8643A"/>
    <w:rsid w:val="00D8703D"/>
    <w:rsid w:val="00D9066F"/>
    <w:rsid w:val="00D90768"/>
    <w:rsid w:val="00D97181"/>
    <w:rsid w:val="00D9776D"/>
    <w:rsid w:val="00DA208F"/>
    <w:rsid w:val="00DA20F4"/>
    <w:rsid w:val="00DA2355"/>
    <w:rsid w:val="00DA2E5D"/>
    <w:rsid w:val="00DA32B3"/>
    <w:rsid w:val="00DA3F3B"/>
    <w:rsid w:val="00DA4903"/>
    <w:rsid w:val="00DA53DF"/>
    <w:rsid w:val="00DA7CE0"/>
    <w:rsid w:val="00DB61A0"/>
    <w:rsid w:val="00DC6877"/>
    <w:rsid w:val="00DD7AE3"/>
    <w:rsid w:val="00DD7E00"/>
    <w:rsid w:val="00DD7F06"/>
    <w:rsid w:val="00DE2EA9"/>
    <w:rsid w:val="00DE421B"/>
    <w:rsid w:val="00E00FCA"/>
    <w:rsid w:val="00E103F6"/>
    <w:rsid w:val="00E1498A"/>
    <w:rsid w:val="00E15CC9"/>
    <w:rsid w:val="00E2033F"/>
    <w:rsid w:val="00E203F7"/>
    <w:rsid w:val="00E25717"/>
    <w:rsid w:val="00E31BA0"/>
    <w:rsid w:val="00E32FA4"/>
    <w:rsid w:val="00E33ABC"/>
    <w:rsid w:val="00E35269"/>
    <w:rsid w:val="00E35C34"/>
    <w:rsid w:val="00E36064"/>
    <w:rsid w:val="00E36A22"/>
    <w:rsid w:val="00E438EA"/>
    <w:rsid w:val="00E455F3"/>
    <w:rsid w:val="00E512AF"/>
    <w:rsid w:val="00E6178F"/>
    <w:rsid w:val="00E64990"/>
    <w:rsid w:val="00E65408"/>
    <w:rsid w:val="00E662FC"/>
    <w:rsid w:val="00E70CBE"/>
    <w:rsid w:val="00E72133"/>
    <w:rsid w:val="00E77381"/>
    <w:rsid w:val="00E86520"/>
    <w:rsid w:val="00E905F6"/>
    <w:rsid w:val="00E92C3D"/>
    <w:rsid w:val="00EA054A"/>
    <w:rsid w:val="00EA1DF0"/>
    <w:rsid w:val="00EA2079"/>
    <w:rsid w:val="00EB0B79"/>
    <w:rsid w:val="00EB2F9A"/>
    <w:rsid w:val="00EB606D"/>
    <w:rsid w:val="00EB6117"/>
    <w:rsid w:val="00EB77DB"/>
    <w:rsid w:val="00EC5BED"/>
    <w:rsid w:val="00EC6999"/>
    <w:rsid w:val="00EC7EE0"/>
    <w:rsid w:val="00ED1A08"/>
    <w:rsid w:val="00ED2472"/>
    <w:rsid w:val="00ED3B96"/>
    <w:rsid w:val="00ED4A90"/>
    <w:rsid w:val="00ED4DDC"/>
    <w:rsid w:val="00ED5A7A"/>
    <w:rsid w:val="00ED5CAA"/>
    <w:rsid w:val="00ED60C6"/>
    <w:rsid w:val="00EE32DF"/>
    <w:rsid w:val="00EF57B6"/>
    <w:rsid w:val="00F03292"/>
    <w:rsid w:val="00F05ED2"/>
    <w:rsid w:val="00F06736"/>
    <w:rsid w:val="00F06A7F"/>
    <w:rsid w:val="00F07307"/>
    <w:rsid w:val="00F12296"/>
    <w:rsid w:val="00F14772"/>
    <w:rsid w:val="00F20797"/>
    <w:rsid w:val="00F20853"/>
    <w:rsid w:val="00F34C7D"/>
    <w:rsid w:val="00F352CC"/>
    <w:rsid w:val="00F43551"/>
    <w:rsid w:val="00F45E5D"/>
    <w:rsid w:val="00F5234C"/>
    <w:rsid w:val="00F53C07"/>
    <w:rsid w:val="00F54992"/>
    <w:rsid w:val="00F550C4"/>
    <w:rsid w:val="00F62660"/>
    <w:rsid w:val="00F628CC"/>
    <w:rsid w:val="00F75524"/>
    <w:rsid w:val="00F77B66"/>
    <w:rsid w:val="00F81081"/>
    <w:rsid w:val="00F81E62"/>
    <w:rsid w:val="00F84485"/>
    <w:rsid w:val="00F874FA"/>
    <w:rsid w:val="00F95C46"/>
    <w:rsid w:val="00FA02FE"/>
    <w:rsid w:val="00FA0EF1"/>
    <w:rsid w:val="00FA28D8"/>
    <w:rsid w:val="00FA4217"/>
    <w:rsid w:val="00FA46C7"/>
    <w:rsid w:val="00FA7C8A"/>
    <w:rsid w:val="00FB018A"/>
    <w:rsid w:val="00FB1E99"/>
    <w:rsid w:val="00FB3103"/>
    <w:rsid w:val="00FB3C2F"/>
    <w:rsid w:val="00FB3EF2"/>
    <w:rsid w:val="00FB7006"/>
    <w:rsid w:val="00FC01AD"/>
    <w:rsid w:val="00FC0EB4"/>
    <w:rsid w:val="00FC2EA1"/>
    <w:rsid w:val="00FC3D7F"/>
    <w:rsid w:val="00FC4067"/>
    <w:rsid w:val="00FC587B"/>
    <w:rsid w:val="00FD0719"/>
    <w:rsid w:val="00FD0D3D"/>
    <w:rsid w:val="00FD13ED"/>
    <w:rsid w:val="00FD1F1A"/>
    <w:rsid w:val="00FD7634"/>
    <w:rsid w:val="00FF1A14"/>
    <w:rsid w:val="00FF2466"/>
    <w:rsid w:val="00FF31A5"/>
    <w:rsid w:val="00FF3D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32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89E"/>
    <w:pPr>
      <w:spacing w:after="200" w:line="276" w:lineRule="auto"/>
      <w:ind w:left="1060" w:hanging="357"/>
    </w:pPr>
    <w:rPr>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E2726"/>
    <w:rPr>
      <w:color w:val="0000FF"/>
      <w:u w:val="single"/>
    </w:rPr>
  </w:style>
  <w:style w:type="character" w:styleId="Hipervnculovisitado">
    <w:name w:val="FollowedHyperlink"/>
    <w:basedOn w:val="Fuentedeprrafopredeter"/>
    <w:uiPriority w:val="99"/>
    <w:semiHidden/>
    <w:unhideWhenUsed/>
    <w:rsid w:val="009204FF"/>
    <w:rPr>
      <w:color w:val="800080"/>
      <w:u w:val="single"/>
    </w:rPr>
  </w:style>
  <w:style w:type="paragraph" w:styleId="HTMLconformatoprevio">
    <w:name w:val="HTML Preformatted"/>
    <w:basedOn w:val="Normal"/>
    <w:link w:val="HTMLconformatoprevioCar"/>
    <w:uiPriority w:val="99"/>
    <w:semiHidden/>
    <w:unhideWhenUsed/>
    <w:rsid w:val="005B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5B2BF3"/>
    <w:rPr>
      <w:rFonts w:ascii="Courier New" w:eastAsia="Times New Roman" w:hAnsi="Courier New" w:cs="Courier New"/>
    </w:rPr>
  </w:style>
  <w:style w:type="table" w:styleId="Tablaconcuadrcula">
    <w:name w:val="Table Grid"/>
    <w:basedOn w:val="Tablanormal"/>
    <w:uiPriority w:val="59"/>
    <w:rsid w:val="00C225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
    <w:name w:val="small"/>
    <w:basedOn w:val="Fuentedeprrafopredeter"/>
    <w:rsid w:val="00C2250F"/>
  </w:style>
  <w:style w:type="paragraph" w:styleId="NormalWeb">
    <w:name w:val="Normal (Web)"/>
    <w:basedOn w:val="Normal"/>
    <w:uiPriority w:val="99"/>
    <w:unhideWhenUsed/>
    <w:rsid w:val="00C2250F"/>
    <w:pPr>
      <w:spacing w:before="100" w:beforeAutospacing="1" w:after="100" w:afterAutospacing="1" w:line="240" w:lineRule="auto"/>
    </w:pPr>
    <w:rPr>
      <w:rFonts w:ascii="Times New Roman" w:eastAsia="Times New Roman" w:hAnsi="Times New Roman"/>
      <w:sz w:val="24"/>
      <w:szCs w:val="24"/>
      <w:lang w:eastAsia="ca-ES"/>
    </w:rPr>
  </w:style>
  <w:style w:type="paragraph" w:styleId="Piedepgina">
    <w:name w:val="footer"/>
    <w:basedOn w:val="Normal"/>
    <w:link w:val="PiedepginaCar"/>
    <w:rsid w:val="001D6424"/>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basedOn w:val="Fuentedeprrafopredeter"/>
    <w:link w:val="Piedepgina"/>
    <w:rsid w:val="001D6424"/>
    <w:rPr>
      <w:rFonts w:ascii="Times New Roman" w:eastAsia="Times New Roman" w:hAnsi="Times New Roman"/>
      <w:sz w:val="24"/>
      <w:szCs w:val="24"/>
      <w:lang w:val="es-ES" w:eastAsia="es-ES"/>
    </w:rPr>
  </w:style>
  <w:style w:type="character" w:styleId="Nmerodepgina">
    <w:name w:val="page number"/>
    <w:basedOn w:val="Fuentedeprrafopredeter"/>
    <w:rsid w:val="001D6424"/>
  </w:style>
  <w:style w:type="paragraph" w:customStyle="1" w:styleId="Default">
    <w:name w:val="Default"/>
    <w:uiPriority w:val="99"/>
    <w:rsid w:val="00CF50A1"/>
    <w:pPr>
      <w:autoSpaceDE w:val="0"/>
      <w:autoSpaceDN w:val="0"/>
      <w:adjustRightInd w:val="0"/>
      <w:spacing w:line="276" w:lineRule="auto"/>
      <w:ind w:left="1060" w:hanging="357"/>
    </w:pPr>
    <w:rPr>
      <w:rFonts w:ascii="Arial" w:hAnsi="Arial" w:cs="Arial"/>
      <w:color w:val="000000"/>
      <w:sz w:val="24"/>
      <w:szCs w:val="24"/>
      <w:lang w:val="ca-ES" w:eastAsia="ca-ES"/>
    </w:rPr>
  </w:style>
  <w:style w:type="paragraph" w:styleId="Encabezado">
    <w:name w:val="header"/>
    <w:basedOn w:val="Normal"/>
    <w:link w:val="EncabezadoCar"/>
    <w:uiPriority w:val="99"/>
    <w:unhideWhenUsed/>
    <w:rsid w:val="00AE2993"/>
    <w:pPr>
      <w:tabs>
        <w:tab w:val="center" w:pos="4252"/>
        <w:tab w:val="right" w:pos="8504"/>
      </w:tabs>
    </w:pPr>
  </w:style>
  <w:style w:type="character" w:customStyle="1" w:styleId="EncabezadoCar">
    <w:name w:val="Encabezado Car"/>
    <w:basedOn w:val="Fuentedeprrafopredeter"/>
    <w:link w:val="Encabezado"/>
    <w:uiPriority w:val="99"/>
    <w:rsid w:val="00AE2993"/>
    <w:rPr>
      <w:sz w:val="22"/>
      <w:szCs w:val="22"/>
      <w:lang w:val="ca-ES" w:eastAsia="en-US"/>
    </w:rPr>
  </w:style>
  <w:style w:type="paragraph" w:styleId="Textodeglobo">
    <w:name w:val="Balloon Text"/>
    <w:basedOn w:val="Normal"/>
    <w:link w:val="TextodegloboCar"/>
    <w:uiPriority w:val="99"/>
    <w:semiHidden/>
    <w:unhideWhenUsed/>
    <w:rsid w:val="009F6E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6E6E"/>
    <w:rPr>
      <w:rFonts w:ascii="Tahoma" w:hAnsi="Tahoma" w:cs="Tahoma"/>
      <w:sz w:val="16"/>
      <w:szCs w:val="16"/>
      <w:lang w:val="ca-ES" w:eastAsia="en-US"/>
    </w:rPr>
  </w:style>
  <w:style w:type="character" w:styleId="Refdecomentario">
    <w:name w:val="annotation reference"/>
    <w:basedOn w:val="Fuentedeprrafopredeter"/>
    <w:uiPriority w:val="99"/>
    <w:semiHidden/>
    <w:unhideWhenUsed/>
    <w:rsid w:val="00467AB2"/>
    <w:rPr>
      <w:sz w:val="16"/>
      <w:szCs w:val="16"/>
    </w:rPr>
  </w:style>
  <w:style w:type="paragraph" w:styleId="Textocomentario">
    <w:name w:val="annotation text"/>
    <w:basedOn w:val="Normal"/>
    <w:link w:val="TextocomentarioCar"/>
    <w:uiPriority w:val="99"/>
    <w:semiHidden/>
    <w:unhideWhenUsed/>
    <w:rsid w:val="00467A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AB2"/>
    <w:rPr>
      <w:lang w:val="ca-ES" w:eastAsia="en-US"/>
    </w:rPr>
  </w:style>
  <w:style w:type="paragraph" w:styleId="Asuntodelcomentario">
    <w:name w:val="annotation subject"/>
    <w:basedOn w:val="Textocomentario"/>
    <w:next w:val="Textocomentario"/>
    <w:link w:val="AsuntodelcomentarioCar"/>
    <w:uiPriority w:val="99"/>
    <w:semiHidden/>
    <w:unhideWhenUsed/>
    <w:rsid w:val="00467AB2"/>
    <w:rPr>
      <w:b/>
      <w:bCs/>
    </w:rPr>
  </w:style>
  <w:style w:type="character" w:customStyle="1" w:styleId="AsuntodelcomentarioCar">
    <w:name w:val="Asunto del comentario Car"/>
    <w:basedOn w:val="TextocomentarioCar"/>
    <w:link w:val="Asuntodelcomentario"/>
    <w:uiPriority w:val="99"/>
    <w:semiHidden/>
    <w:rsid w:val="00467AB2"/>
    <w:rPr>
      <w:b/>
      <w:bCs/>
      <w:lang w:val="ca-ES" w:eastAsia="en-US"/>
    </w:rPr>
  </w:style>
  <w:style w:type="paragraph" w:styleId="Prrafodelista">
    <w:name w:val="List Paragraph"/>
    <w:basedOn w:val="Normal"/>
    <w:uiPriority w:val="34"/>
    <w:qFormat/>
    <w:rsid w:val="00920A9B"/>
    <w:pPr>
      <w:ind w:left="720"/>
      <w:contextualSpacing/>
    </w:pPr>
  </w:style>
  <w:style w:type="paragraph" w:styleId="Revisin">
    <w:name w:val="Revision"/>
    <w:hidden/>
    <w:uiPriority w:val="99"/>
    <w:semiHidden/>
    <w:rsid w:val="00D126D5"/>
    <w:rPr>
      <w:sz w:val="22"/>
      <w:szCs w:val="22"/>
      <w:lang w:val="ca-ES" w:eastAsia="en-US"/>
    </w:rPr>
  </w:style>
  <w:style w:type="paragraph" w:styleId="ndice1">
    <w:name w:val="index 1"/>
    <w:basedOn w:val="Normal"/>
    <w:next w:val="Normal"/>
    <w:autoRedefine/>
    <w:uiPriority w:val="99"/>
    <w:unhideWhenUsed/>
    <w:rsid w:val="003174AE"/>
    <w:pPr>
      <w:spacing w:after="0"/>
      <w:ind w:left="220" w:hanging="220"/>
    </w:pPr>
    <w:rPr>
      <w:rFonts w:cs="Calibri"/>
      <w:sz w:val="18"/>
      <w:szCs w:val="18"/>
    </w:rPr>
  </w:style>
  <w:style w:type="paragraph" w:styleId="ndice2">
    <w:name w:val="index 2"/>
    <w:basedOn w:val="Normal"/>
    <w:next w:val="Normal"/>
    <w:autoRedefine/>
    <w:uiPriority w:val="99"/>
    <w:unhideWhenUsed/>
    <w:rsid w:val="003174AE"/>
    <w:pPr>
      <w:spacing w:after="0"/>
      <w:ind w:left="440" w:hanging="220"/>
    </w:pPr>
    <w:rPr>
      <w:rFonts w:cs="Calibri"/>
      <w:sz w:val="18"/>
      <w:szCs w:val="18"/>
    </w:rPr>
  </w:style>
  <w:style w:type="paragraph" w:styleId="ndice3">
    <w:name w:val="index 3"/>
    <w:basedOn w:val="Normal"/>
    <w:next w:val="Normal"/>
    <w:autoRedefine/>
    <w:uiPriority w:val="99"/>
    <w:unhideWhenUsed/>
    <w:rsid w:val="003174AE"/>
    <w:pPr>
      <w:spacing w:after="0"/>
      <w:ind w:left="660" w:hanging="220"/>
    </w:pPr>
    <w:rPr>
      <w:rFonts w:cs="Calibri"/>
      <w:sz w:val="18"/>
      <w:szCs w:val="18"/>
    </w:rPr>
  </w:style>
  <w:style w:type="paragraph" w:styleId="ndice4">
    <w:name w:val="index 4"/>
    <w:basedOn w:val="Normal"/>
    <w:next w:val="Normal"/>
    <w:autoRedefine/>
    <w:uiPriority w:val="99"/>
    <w:unhideWhenUsed/>
    <w:rsid w:val="003174AE"/>
    <w:pPr>
      <w:spacing w:after="0"/>
      <w:ind w:left="880" w:hanging="220"/>
    </w:pPr>
    <w:rPr>
      <w:rFonts w:cs="Calibri"/>
      <w:sz w:val="18"/>
      <w:szCs w:val="18"/>
    </w:rPr>
  </w:style>
  <w:style w:type="paragraph" w:styleId="ndice5">
    <w:name w:val="index 5"/>
    <w:basedOn w:val="Normal"/>
    <w:next w:val="Normal"/>
    <w:autoRedefine/>
    <w:uiPriority w:val="99"/>
    <w:unhideWhenUsed/>
    <w:rsid w:val="003174AE"/>
    <w:pPr>
      <w:spacing w:after="0"/>
      <w:ind w:left="1100" w:hanging="220"/>
    </w:pPr>
    <w:rPr>
      <w:rFonts w:cs="Calibri"/>
      <w:sz w:val="18"/>
      <w:szCs w:val="18"/>
    </w:rPr>
  </w:style>
  <w:style w:type="paragraph" w:styleId="ndice6">
    <w:name w:val="index 6"/>
    <w:basedOn w:val="Normal"/>
    <w:next w:val="Normal"/>
    <w:autoRedefine/>
    <w:uiPriority w:val="99"/>
    <w:unhideWhenUsed/>
    <w:rsid w:val="003174AE"/>
    <w:pPr>
      <w:spacing w:after="0"/>
      <w:ind w:left="1320" w:hanging="220"/>
    </w:pPr>
    <w:rPr>
      <w:rFonts w:cs="Calibri"/>
      <w:sz w:val="18"/>
      <w:szCs w:val="18"/>
    </w:rPr>
  </w:style>
  <w:style w:type="paragraph" w:styleId="ndice7">
    <w:name w:val="index 7"/>
    <w:basedOn w:val="Normal"/>
    <w:next w:val="Normal"/>
    <w:autoRedefine/>
    <w:uiPriority w:val="99"/>
    <w:unhideWhenUsed/>
    <w:rsid w:val="003174AE"/>
    <w:pPr>
      <w:spacing w:after="0"/>
      <w:ind w:left="1540" w:hanging="220"/>
    </w:pPr>
    <w:rPr>
      <w:rFonts w:cs="Calibri"/>
      <w:sz w:val="18"/>
      <w:szCs w:val="18"/>
    </w:rPr>
  </w:style>
  <w:style w:type="paragraph" w:styleId="ndice8">
    <w:name w:val="index 8"/>
    <w:basedOn w:val="Normal"/>
    <w:next w:val="Normal"/>
    <w:autoRedefine/>
    <w:uiPriority w:val="99"/>
    <w:unhideWhenUsed/>
    <w:rsid w:val="003174AE"/>
    <w:pPr>
      <w:spacing w:after="0"/>
      <w:ind w:left="1760" w:hanging="220"/>
    </w:pPr>
    <w:rPr>
      <w:rFonts w:cs="Calibri"/>
      <w:sz w:val="18"/>
      <w:szCs w:val="18"/>
    </w:rPr>
  </w:style>
  <w:style w:type="paragraph" w:styleId="ndice9">
    <w:name w:val="index 9"/>
    <w:basedOn w:val="Normal"/>
    <w:next w:val="Normal"/>
    <w:autoRedefine/>
    <w:uiPriority w:val="99"/>
    <w:unhideWhenUsed/>
    <w:rsid w:val="003174AE"/>
    <w:pPr>
      <w:spacing w:after="0"/>
      <w:ind w:left="1980" w:hanging="220"/>
    </w:pPr>
    <w:rPr>
      <w:rFonts w:cs="Calibri"/>
      <w:sz w:val="18"/>
      <w:szCs w:val="18"/>
    </w:rPr>
  </w:style>
  <w:style w:type="paragraph" w:styleId="Ttulodendice">
    <w:name w:val="index heading"/>
    <w:basedOn w:val="Normal"/>
    <w:next w:val="ndice1"/>
    <w:uiPriority w:val="99"/>
    <w:unhideWhenUsed/>
    <w:rsid w:val="003174AE"/>
    <w:pPr>
      <w:spacing w:before="240" w:after="120"/>
      <w:jc w:val="center"/>
    </w:pPr>
    <w:rPr>
      <w:rFonts w:cs="Calibr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89E"/>
    <w:pPr>
      <w:spacing w:after="200" w:line="276" w:lineRule="auto"/>
      <w:ind w:left="1060" w:hanging="357"/>
    </w:pPr>
    <w:rPr>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E2726"/>
    <w:rPr>
      <w:color w:val="0000FF"/>
      <w:u w:val="single"/>
    </w:rPr>
  </w:style>
  <w:style w:type="character" w:styleId="Hipervnculovisitado">
    <w:name w:val="FollowedHyperlink"/>
    <w:basedOn w:val="Fuentedeprrafopredeter"/>
    <w:uiPriority w:val="99"/>
    <w:semiHidden/>
    <w:unhideWhenUsed/>
    <w:rsid w:val="009204FF"/>
    <w:rPr>
      <w:color w:val="800080"/>
      <w:u w:val="single"/>
    </w:rPr>
  </w:style>
  <w:style w:type="paragraph" w:styleId="HTMLconformatoprevio">
    <w:name w:val="HTML Preformatted"/>
    <w:basedOn w:val="Normal"/>
    <w:link w:val="HTMLconformatoprevioCar"/>
    <w:uiPriority w:val="99"/>
    <w:semiHidden/>
    <w:unhideWhenUsed/>
    <w:rsid w:val="005B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5B2BF3"/>
    <w:rPr>
      <w:rFonts w:ascii="Courier New" w:eastAsia="Times New Roman" w:hAnsi="Courier New" w:cs="Courier New"/>
    </w:rPr>
  </w:style>
  <w:style w:type="table" w:styleId="Tablaconcuadrcula">
    <w:name w:val="Table Grid"/>
    <w:basedOn w:val="Tablanormal"/>
    <w:uiPriority w:val="59"/>
    <w:rsid w:val="00C225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
    <w:name w:val="small"/>
    <w:basedOn w:val="Fuentedeprrafopredeter"/>
    <w:rsid w:val="00C2250F"/>
  </w:style>
  <w:style w:type="paragraph" w:styleId="NormalWeb">
    <w:name w:val="Normal (Web)"/>
    <w:basedOn w:val="Normal"/>
    <w:uiPriority w:val="99"/>
    <w:unhideWhenUsed/>
    <w:rsid w:val="00C2250F"/>
    <w:pPr>
      <w:spacing w:before="100" w:beforeAutospacing="1" w:after="100" w:afterAutospacing="1" w:line="240" w:lineRule="auto"/>
    </w:pPr>
    <w:rPr>
      <w:rFonts w:ascii="Times New Roman" w:eastAsia="Times New Roman" w:hAnsi="Times New Roman"/>
      <w:sz w:val="24"/>
      <w:szCs w:val="24"/>
      <w:lang w:eastAsia="ca-ES"/>
    </w:rPr>
  </w:style>
  <w:style w:type="paragraph" w:styleId="Piedepgina">
    <w:name w:val="footer"/>
    <w:basedOn w:val="Normal"/>
    <w:link w:val="PiedepginaCar"/>
    <w:rsid w:val="001D6424"/>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basedOn w:val="Fuentedeprrafopredeter"/>
    <w:link w:val="Piedepgina"/>
    <w:rsid w:val="001D6424"/>
    <w:rPr>
      <w:rFonts w:ascii="Times New Roman" w:eastAsia="Times New Roman" w:hAnsi="Times New Roman"/>
      <w:sz w:val="24"/>
      <w:szCs w:val="24"/>
      <w:lang w:val="es-ES" w:eastAsia="es-ES"/>
    </w:rPr>
  </w:style>
  <w:style w:type="character" w:styleId="Nmerodepgina">
    <w:name w:val="page number"/>
    <w:basedOn w:val="Fuentedeprrafopredeter"/>
    <w:rsid w:val="001D6424"/>
  </w:style>
  <w:style w:type="paragraph" w:customStyle="1" w:styleId="Default">
    <w:name w:val="Default"/>
    <w:uiPriority w:val="99"/>
    <w:rsid w:val="00CF50A1"/>
    <w:pPr>
      <w:autoSpaceDE w:val="0"/>
      <w:autoSpaceDN w:val="0"/>
      <w:adjustRightInd w:val="0"/>
      <w:spacing w:line="276" w:lineRule="auto"/>
      <w:ind w:left="1060" w:hanging="357"/>
    </w:pPr>
    <w:rPr>
      <w:rFonts w:ascii="Arial" w:hAnsi="Arial" w:cs="Arial"/>
      <w:color w:val="000000"/>
      <w:sz w:val="24"/>
      <w:szCs w:val="24"/>
      <w:lang w:val="ca-ES" w:eastAsia="ca-ES"/>
    </w:rPr>
  </w:style>
  <w:style w:type="paragraph" w:styleId="Encabezado">
    <w:name w:val="header"/>
    <w:basedOn w:val="Normal"/>
    <w:link w:val="EncabezadoCar"/>
    <w:uiPriority w:val="99"/>
    <w:unhideWhenUsed/>
    <w:rsid w:val="00AE2993"/>
    <w:pPr>
      <w:tabs>
        <w:tab w:val="center" w:pos="4252"/>
        <w:tab w:val="right" w:pos="8504"/>
      </w:tabs>
    </w:pPr>
  </w:style>
  <w:style w:type="character" w:customStyle="1" w:styleId="EncabezadoCar">
    <w:name w:val="Encabezado Car"/>
    <w:basedOn w:val="Fuentedeprrafopredeter"/>
    <w:link w:val="Encabezado"/>
    <w:uiPriority w:val="99"/>
    <w:rsid w:val="00AE2993"/>
    <w:rPr>
      <w:sz w:val="22"/>
      <w:szCs w:val="22"/>
      <w:lang w:val="ca-ES" w:eastAsia="en-US"/>
    </w:rPr>
  </w:style>
  <w:style w:type="paragraph" w:styleId="Textodeglobo">
    <w:name w:val="Balloon Text"/>
    <w:basedOn w:val="Normal"/>
    <w:link w:val="TextodegloboCar"/>
    <w:uiPriority w:val="99"/>
    <w:semiHidden/>
    <w:unhideWhenUsed/>
    <w:rsid w:val="009F6E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6E6E"/>
    <w:rPr>
      <w:rFonts w:ascii="Tahoma" w:hAnsi="Tahoma" w:cs="Tahoma"/>
      <w:sz w:val="16"/>
      <w:szCs w:val="16"/>
      <w:lang w:val="ca-ES" w:eastAsia="en-US"/>
    </w:rPr>
  </w:style>
  <w:style w:type="character" w:styleId="Refdecomentario">
    <w:name w:val="annotation reference"/>
    <w:basedOn w:val="Fuentedeprrafopredeter"/>
    <w:uiPriority w:val="99"/>
    <w:semiHidden/>
    <w:unhideWhenUsed/>
    <w:rsid w:val="00467AB2"/>
    <w:rPr>
      <w:sz w:val="16"/>
      <w:szCs w:val="16"/>
    </w:rPr>
  </w:style>
  <w:style w:type="paragraph" w:styleId="Textocomentario">
    <w:name w:val="annotation text"/>
    <w:basedOn w:val="Normal"/>
    <w:link w:val="TextocomentarioCar"/>
    <w:uiPriority w:val="99"/>
    <w:semiHidden/>
    <w:unhideWhenUsed/>
    <w:rsid w:val="00467A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AB2"/>
    <w:rPr>
      <w:lang w:val="ca-ES" w:eastAsia="en-US"/>
    </w:rPr>
  </w:style>
  <w:style w:type="paragraph" w:styleId="Asuntodelcomentario">
    <w:name w:val="annotation subject"/>
    <w:basedOn w:val="Textocomentario"/>
    <w:next w:val="Textocomentario"/>
    <w:link w:val="AsuntodelcomentarioCar"/>
    <w:uiPriority w:val="99"/>
    <w:semiHidden/>
    <w:unhideWhenUsed/>
    <w:rsid w:val="00467AB2"/>
    <w:rPr>
      <w:b/>
      <w:bCs/>
    </w:rPr>
  </w:style>
  <w:style w:type="character" w:customStyle="1" w:styleId="AsuntodelcomentarioCar">
    <w:name w:val="Asunto del comentario Car"/>
    <w:basedOn w:val="TextocomentarioCar"/>
    <w:link w:val="Asuntodelcomentario"/>
    <w:uiPriority w:val="99"/>
    <w:semiHidden/>
    <w:rsid w:val="00467AB2"/>
    <w:rPr>
      <w:b/>
      <w:bCs/>
      <w:lang w:val="ca-ES" w:eastAsia="en-US"/>
    </w:rPr>
  </w:style>
  <w:style w:type="paragraph" w:styleId="Prrafodelista">
    <w:name w:val="List Paragraph"/>
    <w:basedOn w:val="Normal"/>
    <w:uiPriority w:val="34"/>
    <w:qFormat/>
    <w:rsid w:val="00920A9B"/>
    <w:pPr>
      <w:ind w:left="720"/>
      <w:contextualSpacing/>
    </w:pPr>
  </w:style>
  <w:style w:type="paragraph" w:styleId="Revisin">
    <w:name w:val="Revision"/>
    <w:hidden/>
    <w:uiPriority w:val="99"/>
    <w:semiHidden/>
    <w:rsid w:val="00D126D5"/>
    <w:rPr>
      <w:sz w:val="22"/>
      <w:szCs w:val="22"/>
      <w:lang w:val="ca-ES" w:eastAsia="en-US"/>
    </w:rPr>
  </w:style>
  <w:style w:type="paragraph" w:styleId="ndice1">
    <w:name w:val="index 1"/>
    <w:basedOn w:val="Normal"/>
    <w:next w:val="Normal"/>
    <w:autoRedefine/>
    <w:uiPriority w:val="99"/>
    <w:unhideWhenUsed/>
    <w:rsid w:val="003174AE"/>
    <w:pPr>
      <w:spacing w:after="0"/>
      <w:ind w:left="220" w:hanging="220"/>
    </w:pPr>
    <w:rPr>
      <w:rFonts w:cs="Calibri"/>
      <w:sz w:val="18"/>
      <w:szCs w:val="18"/>
    </w:rPr>
  </w:style>
  <w:style w:type="paragraph" w:styleId="ndice2">
    <w:name w:val="index 2"/>
    <w:basedOn w:val="Normal"/>
    <w:next w:val="Normal"/>
    <w:autoRedefine/>
    <w:uiPriority w:val="99"/>
    <w:unhideWhenUsed/>
    <w:rsid w:val="003174AE"/>
    <w:pPr>
      <w:spacing w:after="0"/>
      <w:ind w:left="440" w:hanging="220"/>
    </w:pPr>
    <w:rPr>
      <w:rFonts w:cs="Calibri"/>
      <w:sz w:val="18"/>
      <w:szCs w:val="18"/>
    </w:rPr>
  </w:style>
  <w:style w:type="paragraph" w:styleId="ndice3">
    <w:name w:val="index 3"/>
    <w:basedOn w:val="Normal"/>
    <w:next w:val="Normal"/>
    <w:autoRedefine/>
    <w:uiPriority w:val="99"/>
    <w:unhideWhenUsed/>
    <w:rsid w:val="003174AE"/>
    <w:pPr>
      <w:spacing w:after="0"/>
      <w:ind w:left="660" w:hanging="220"/>
    </w:pPr>
    <w:rPr>
      <w:rFonts w:cs="Calibri"/>
      <w:sz w:val="18"/>
      <w:szCs w:val="18"/>
    </w:rPr>
  </w:style>
  <w:style w:type="paragraph" w:styleId="ndice4">
    <w:name w:val="index 4"/>
    <w:basedOn w:val="Normal"/>
    <w:next w:val="Normal"/>
    <w:autoRedefine/>
    <w:uiPriority w:val="99"/>
    <w:unhideWhenUsed/>
    <w:rsid w:val="003174AE"/>
    <w:pPr>
      <w:spacing w:after="0"/>
      <w:ind w:left="880" w:hanging="220"/>
    </w:pPr>
    <w:rPr>
      <w:rFonts w:cs="Calibri"/>
      <w:sz w:val="18"/>
      <w:szCs w:val="18"/>
    </w:rPr>
  </w:style>
  <w:style w:type="paragraph" w:styleId="ndice5">
    <w:name w:val="index 5"/>
    <w:basedOn w:val="Normal"/>
    <w:next w:val="Normal"/>
    <w:autoRedefine/>
    <w:uiPriority w:val="99"/>
    <w:unhideWhenUsed/>
    <w:rsid w:val="003174AE"/>
    <w:pPr>
      <w:spacing w:after="0"/>
      <w:ind w:left="1100" w:hanging="220"/>
    </w:pPr>
    <w:rPr>
      <w:rFonts w:cs="Calibri"/>
      <w:sz w:val="18"/>
      <w:szCs w:val="18"/>
    </w:rPr>
  </w:style>
  <w:style w:type="paragraph" w:styleId="ndice6">
    <w:name w:val="index 6"/>
    <w:basedOn w:val="Normal"/>
    <w:next w:val="Normal"/>
    <w:autoRedefine/>
    <w:uiPriority w:val="99"/>
    <w:unhideWhenUsed/>
    <w:rsid w:val="003174AE"/>
    <w:pPr>
      <w:spacing w:after="0"/>
      <w:ind w:left="1320" w:hanging="220"/>
    </w:pPr>
    <w:rPr>
      <w:rFonts w:cs="Calibri"/>
      <w:sz w:val="18"/>
      <w:szCs w:val="18"/>
    </w:rPr>
  </w:style>
  <w:style w:type="paragraph" w:styleId="ndice7">
    <w:name w:val="index 7"/>
    <w:basedOn w:val="Normal"/>
    <w:next w:val="Normal"/>
    <w:autoRedefine/>
    <w:uiPriority w:val="99"/>
    <w:unhideWhenUsed/>
    <w:rsid w:val="003174AE"/>
    <w:pPr>
      <w:spacing w:after="0"/>
      <w:ind w:left="1540" w:hanging="220"/>
    </w:pPr>
    <w:rPr>
      <w:rFonts w:cs="Calibri"/>
      <w:sz w:val="18"/>
      <w:szCs w:val="18"/>
    </w:rPr>
  </w:style>
  <w:style w:type="paragraph" w:styleId="ndice8">
    <w:name w:val="index 8"/>
    <w:basedOn w:val="Normal"/>
    <w:next w:val="Normal"/>
    <w:autoRedefine/>
    <w:uiPriority w:val="99"/>
    <w:unhideWhenUsed/>
    <w:rsid w:val="003174AE"/>
    <w:pPr>
      <w:spacing w:after="0"/>
      <w:ind w:left="1760" w:hanging="220"/>
    </w:pPr>
    <w:rPr>
      <w:rFonts w:cs="Calibri"/>
      <w:sz w:val="18"/>
      <w:szCs w:val="18"/>
    </w:rPr>
  </w:style>
  <w:style w:type="paragraph" w:styleId="ndice9">
    <w:name w:val="index 9"/>
    <w:basedOn w:val="Normal"/>
    <w:next w:val="Normal"/>
    <w:autoRedefine/>
    <w:uiPriority w:val="99"/>
    <w:unhideWhenUsed/>
    <w:rsid w:val="003174AE"/>
    <w:pPr>
      <w:spacing w:after="0"/>
      <w:ind w:left="1980" w:hanging="220"/>
    </w:pPr>
    <w:rPr>
      <w:rFonts w:cs="Calibri"/>
      <w:sz w:val="18"/>
      <w:szCs w:val="18"/>
    </w:rPr>
  </w:style>
  <w:style w:type="paragraph" w:styleId="Ttulodendice">
    <w:name w:val="index heading"/>
    <w:basedOn w:val="Normal"/>
    <w:next w:val="ndice1"/>
    <w:uiPriority w:val="99"/>
    <w:unhideWhenUsed/>
    <w:rsid w:val="003174AE"/>
    <w:pPr>
      <w:spacing w:before="240" w:after="120"/>
      <w:jc w:val="center"/>
    </w:pPr>
    <w:rPr>
      <w:rFonts w:cs="Calibri"/>
      <w:b/>
      <w:bCs/>
      <w:sz w:val="26"/>
      <w:szCs w:val="26"/>
    </w:rPr>
  </w:style>
</w:styles>
</file>

<file path=word/webSettings.xml><?xml version="1.0" encoding="utf-8"?>
<w:webSettings xmlns:r="http://schemas.openxmlformats.org/officeDocument/2006/relationships" xmlns:w="http://schemas.openxmlformats.org/wordprocessingml/2006/main">
  <w:divs>
    <w:div w:id="155802751">
      <w:bodyDiv w:val="1"/>
      <w:marLeft w:val="0"/>
      <w:marRight w:val="0"/>
      <w:marTop w:val="0"/>
      <w:marBottom w:val="0"/>
      <w:divBdr>
        <w:top w:val="none" w:sz="0" w:space="0" w:color="auto"/>
        <w:left w:val="none" w:sz="0" w:space="0" w:color="auto"/>
        <w:bottom w:val="none" w:sz="0" w:space="0" w:color="auto"/>
        <w:right w:val="none" w:sz="0" w:space="0" w:color="auto"/>
      </w:divBdr>
    </w:div>
    <w:div w:id="210266251">
      <w:bodyDiv w:val="1"/>
      <w:marLeft w:val="0"/>
      <w:marRight w:val="0"/>
      <w:marTop w:val="0"/>
      <w:marBottom w:val="0"/>
      <w:divBdr>
        <w:top w:val="none" w:sz="0" w:space="0" w:color="auto"/>
        <w:left w:val="none" w:sz="0" w:space="0" w:color="auto"/>
        <w:bottom w:val="none" w:sz="0" w:space="0" w:color="auto"/>
        <w:right w:val="none" w:sz="0" w:space="0" w:color="auto"/>
      </w:divBdr>
    </w:div>
    <w:div w:id="249461646">
      <w:bodyDiv w:val="1"/>
      <w:marLeft w:val="0"/>
      <w:marRight w:val="0"/>
      <w:marTop w:val="0"/>
      <w:marBottom w:val="0"/>
      <w:divBdr>
        <w:top w:val="none" w:sz="0" w:space="0" w:color="auto"/>
        <w:left w:val="none" w:sz="0" w:space="0" w:color="auto"/>
        <w:bottom w:val="none" w:sz="0" w:space="0" w:color="auto"/>
        <w:right w:val="none" w:sz="0" w:space="0" w:color="auto"/>
      </w:divBdr>
      <w:divsChild>
        <w:div w:id="1291088531">
          <w:marLeft w:val="0"/>
          <w:marRight w:val="0"/>
          <w:marTop w:val="0"/>
          <w:marBottom w:val="0"/>
          <w:divBdr>
            <w:top w:val="none" w:sz="0" w:space="0" w:color="auto"/>
            <w:left w:val="none" w:sz="0" w:space="0" w:color="auto"/>
            <w:bottom w:val="none" w:sz="0" w:space="0" w:color="auto"/>
            <w:right w:val="none" w:sz="0" w:space="0" w:color="auto"/>
          </w:divBdr>
        </w:div>
      </w:divsChild>
    </w:div>
    <w:div w:id="275914390">
      <w:bodyDiv w:val="1"/>
      <w:marLeft w:val="0"/>
      <w:marRight w:val="0"/>
      <w:marTop w:val="0"/>
      <w:marBottom w:val="0"/>
      <w:divBdr>
        <w:top w:val="none" w:sz="0" w:space="0" w:color="auto"/>
        <w:left w:val="none" w:sz="0" w:space="0" w:color="auto"/>
        <w:bottom w:val="none" w:sz="0" w:space="0" w:color="auto"/>
        <w:right w:val="none" w:sz="0" w:space="0" w:color="auto"/>
      </w:divBdr>
    </w:div>
    <w:div w:id="292060606">
      <w:bodyDiv w:val="1"/>
      <w:marLeft w:val="0"/>
      <w:marRight w:val="0"/>
      <w:marTop w:val="0"/>
      <w:marBottom w:val="0"/>
      <w:divBdr>
        <w:top w:val="none" w:sz="0" w:space="0" w:color="auto"/>
        <w:left w:val="none" w:sz="0" w:space="0" w:color="auto"/>
        <w:bottom w:val="none" w:sz="0" w:space="0" w:color="auto"/>
        <w:right w:val="none" w:sz="0" w:space="0" w:color="auto"/>
      </w:divBdr>
    </w:div>
    <w:div w:id="323778483">
      <w:bodyDiv w:val="1"/>
      <w:marLeft w:val="0"/>
      <w:marRight w:val="0"/>
      <w:marTop w:val="0"/>
      <w:marBottom w:val="0"/>
      <w:divBdr>
        <w:top w:val="none" w:sz="0" w:space="0" w:color="auto"/>
        <w:left w:val="none" w:sz="0" w:space="0" w:color="auto"/>
        <w:bottom w:val="none" w:sz="0" w:space="0" w:color="auto"/>
        <w:right w:val="none" w:sz="0" w:space="0" w:color="auto"/>
      </w:divBdr>
    </w:div>
    <w:div w:id="499009928">
      <w:bodyDiv w:val="1"/>
      <w:marLeft w:val="0"/>
      <w:marRight w:val="0"/>
      <w:marTop w:val="0"/>
      <w:marBottom w:val="0"/>
      <w:divBdr>
        <w:top w:val="none" w:sz="0" w:space="0" w:color="auto"/>
        <w:left w:val="none" w:sz="0" w:space="0" w:color="auto"/>
        <w:bottom w:val="none" w:sz="0" w:space="0" w:color="auto"/>
        <w:right w:val="none" w:sz="0" w:space="0" w:color="auto"/>
      </w:divBdr>
      <w:divsChild>
        <w:div w:id="1427000409">
          <w:marLeft w:val="0"/>
          <w:marRight w:val="0"/>
          <w:marTop w:val="0"/>
          <w:marBottom w:val="0"/>
          <w:divBdr>
            <w:top w:val="none" w:sz="0" w:space="0" w:color="auto"/>
            <w:left w:val="none" w:sz="0" w:space="0" w:color="auto"/>
            <w:bottom w:val="none" w:sz="0" w:space="0" w:color="auto"/>
            <w:right w:val="none" w:sz="0" w:space="0" w:color="auto"/>
          </w:divBdr>
        </w:div>
      </w:divsChild>
    </w:div>
    <w:div w:id="561403635">
      <w:bodyDiv w:val="1"/>
      <w:marLeft w:val="0"/>
      <w:marRight w:val="0"/>
      <w:marTop w:val="0"/>
      <w:marBottom w:val="0"/>
      <w:divBdr>
        <w:top w:val="none" w:sz="0" w:space="0" w:color="auto"/>
        <w:left w:val="none" w:sz="0" w:space="0" w:color="auto"/>
        <w:bottom w:val="none" w:sz="0" w:space="0" w:color="auto"/>
        <w:right w:val="none" w:sz="0" w:space="0" w:color="auto"/>
      </w:divBdr>
      <w:divsChild>
        <w:div w:id="1710455370">
          <w:marLeft w:val="0"/>
          <w:marRight w:val="0"/>
          <w:marTop w:val="0"/>
          <w:marBottom w:val="0"/>
          <w:divBdr>
            <w:top w:val="none" w:sz="0" w:space="0" w:color="auto"/>
            <w:left w:val="none" w:sz="0" w:space="0" w:color="auto"/>
            <w:bottom w:val="none" w:sz="0" w:space="0" w:color="auto"/>
            <w:right w:val="none" w:sz="0" w:space="0" w:color="auto"/>
          </w:divBdr>
        </w:div>
      </w:divsChild>
    </w:div>
    <w:div w:id="677850444">
      <w:bodyDiv w:val="1"/>
      <w:marLeft w:val="0"/>
      <w:marRight w:val="0"/>
      <w:marTop w:val="0"/>
      <w:marBottom w:val="0"/>
      <w:divBdr>
        <w:top w:val="none" w:sz="0" w:space="0" w:color="auto"/>
        <w:left w:val="none" w:sz="0" w:space="0" w:color="auto"/>
        <w:bottom w:val="none" w:sz="0" w:space="0" w:color="auto"/>
        <w:right w:val="none" w:sz="0" w:space="0" w:color="auto"/>
      </w:divBdr>
    </w:div>
    <w:div w:id="911886820">
      <w:bodyDiv w:val="1"/>
      <w:marLeft w:val="0"/>
      <w:marRight w:val="0"/>
      <w:marTop w:val="0"/>
      <w:marBottom w:val="0"/>
      <w:divBdr>
        <w:top w:val="none" w:sz="0" w:space="0" w:color="auto"/>
        <w:left w:val="none" w:sz="0" w:space="0" w:color="auto"/>
        <w:bottom w:val="none" w:sz="0" w:space="0" w:color="auto"/>
        <w:right w:val="none" w:sz="0" w:space="0" w:color="auto"/>
      </w:divBdr>
    </w:div>
    <w:div w:id="971788878">
      <w:bodyDiv w:val="1"/>
      <w:marLeft w:val="0"/>
      <w:marRight w:val="0"/>
      <w:marTop w:val="0"/>
      <w:marBottom w:val="0"/>
      <w:divBdr>
        <w:top w:val="none" w:sz="0" w:space="0" w:color="auto"/>
        <w:left w:val="none" w:sz="0" w:space="0" w:color="auto"/>
        <w:bottom w:val="none" w:sz="0" w:space="0" w:color="auto"/>
        <w:right w:val="none" w:sz="0" w:space="0" w:color="auto"/>
      </w:divBdr>
    </w:div>
    <w:div w:id="1050617326">
      <w:bodyDiv w:val="1"/>
      <w:marLeft w:val="0"/>
      <w:marRight w:val="0"/>
      <w:marTop w:val="0"/>
      <w:marBottom w:val="0"/>
      <w:divBdr>
        <w:top w:val="none" w:sz="0" w:space="0" w:color="auto"/>
        <w:left w:val="none" w:sz="0" w:space="0" w:color="auto"/>
        <w:bottom w:val="none" w:sz="0" w:space="0" w:color="auto"/>
        <w:right w:val="none" w:sz="0" w:space="0" w:color="auto"/>
      </w:divBdr>
    </w:div>
    <w:div w:id="1051156520">
      <w:bodyDiv w:val="1"/>
      <w:marLeft w:val="0"/>
      <w:marRight w:val="0"/>
      <w:marTop w:val="0"/>
      <w:marBottom w:val="0"/>
      <w:divBdr>
        <w:top w:val="none" w:sz="0" w:space="0" w:color="auto"/>
        <w:left w:val="none" w:sz="0" w:space="0" w:color="auto"/>
        <w:bottom w:val="none" w:sz="0" w:space="0" w:color="auto"/>
        <w:right w:val="none" w:sz="0" w:space="0" w:color="auto"/>
      </w:divBdr>
    </w:div>
    <w:div w:id="1122454845">
      <w:bodyDiv w:val="1"/>
      <w:marLeft w:val="0"/>
      <w:marRight w:val="0"/>
      <w:marTop w:val="0"/>
      <w:marBottom w:val="0"/>
      <w:divBdr>
        <w:top w:val="none" w:sz="0" w:space="0" w:color="auto"/>
        <w:left w:val="none" w:sz="0" w:space="0" w:color="auto"/>
        <w:bottom w:val="none" w:sz="0" w:space="0" w:color="auto"/>
        <w:right w:val="none" w:sz="0" w:space="0" w:color="auto"/>
      </w:divBdr>
    </w:div>
    <w:div w:id="1271473813">
      <w:bodyDiv w:val="1"/>
      <w:marLeft w:val="0"/>
      <w:marRight w:val="0"/>
      <w:marTop w:val="0"/>
      <w:marBottom w:val="0"/>
      <w:divBdr>
        <w:top w:val="none" w:sz="0" w:space="0" w:color="auto"/>
        <w:left w:val="none" w:sz="0" w:space="0" w:color="auto"/>
        <w:bottom w:val="none" w:sz="0" w:space="0" w:color="auto"/>
        <w:right w:val="none" w:sz="0" w:space="0" w:color="auto"/>
      </w:divBdr>
    </w:div>
    <w:div w:id="1292978127">
      <w:bodyDiv w:val="1"/>
      <w:marLeft w:val="0"/>
      <w:marRight w:val="0"/>
      <w:marTop w:val="0"/>
      <w:marBottom w:val="0"/>
      <w:divBdr>
        <w:top w:val="none" w:sz="0" w:space="0" w:color="auto"/>
        <w:left w:val="none" w:sz="0" w:space="0" w:color="auto"/>
        <w:bottom w:val="none" w:sz="0" w:space="0" w:color="auto"/>
        <w:right w:val="none" w:sz="0" w:space="0" w:color="auto"/>
      </w:divBdr>
    </w:div>
    <w:div w:id="1315573914">
      <w:bodyDiv w:val="1"/>
      <w:marLeft w:val="0"/>
      <w:marRight w:val="0"/>
      <w:marTop w:val="0"/>
      <w:marBottom w:val="0"/>
      <w:divBdr>
        <w:top w:val="none" w:sz="0" w:space="0" w:color="auto"/>
        <w:left w:val="none" w:sz="0" w:space="0" w:color="auto"/>
        <w:bottom w:val="none" w:sz="0" w:space="0" w:color="auto"/>
        <w:right w:val="none" w:sz="0" w:space="0" w:color="auto"/>
      </w:divBdr>
    </w:div>
    <w:div w:id="1352994518">
      <w:bodyDiv w:val="1"/>
      <w:marLeft w:val="0"/>
      <w:marRight w:val="0"/>
      <w:marTop w:val="0"/>
      <w:marBottom w:val="0"/>
      <w:divBdr>
        <w:top w:val="none" w:sz="0" w:space="0" w:color="auto"/>
        <w:left w:val="none" w:sz="0" w:space="0" w:color="auto"/>
        <w:bottom w:val="none" w:sz="0" w:space="0" w:color="auto"/>
        <w:right w:val="none" w:sz="0" w:space="0" w:color="auto"/>
      </w:divBdr>
    </w:div>
    <w:div w:id="1463839576">
      <w:bodyDiv w:val="1"/>
      <w:marLeft w:val="0"/>
      <w:marRight w:val="0"/>
      <w:marTop w:val="0"/>
      <w:marBottom w:val="0"/>
      <w:divBdr>
        <w:top w:val="none" w:sz="0" w:space="0" w:color="auto"/>
        <w:left w:val="none" w:sz="0" w:space="0" w:color="auto"/>
        <w:bottom w:val="none" w:sz="0" w:space="0" w:color="auto"/>
        <w:right w:val="none" w:sz="0" w:space="0" w:color="auto"/>
      </w:divBdr>
    </w:div>
    <w:div w:id="1663125428">
      <w:bodyDiv w:val="1"/>
      <w:marLeft w:val="0"/>
      <w:marRight w:val="0"/>
      <w:marTop w:val="0"/>
      <w:marBottom w:val="0"/>
      <w:divBdr>
        <w:top w:val="none" w:sz="0" w:space="0" w:color="auto"/>
        <w:left w:val="none" w:sz="0" w:space="0" w:color="auto"/>
        <w:bottom w:val="none" w:sz="0" w:space="0" w:color="auto"/>
        <w:right w:val="none" w:sz="0" w:space="0" w:color="auto"/>
      </w:divBdr>
    </w:div>
    <w:div w:id="1696661745">
      <w:bodyDiv w:val="1"/>
      <w:marLeft w:val="0"/>
      <w:marRight w:val="0"/>
      <w:marTop w:val="0"/>
      <w:marBottom w:val="0"/>
      <w:divBdr>
        <w:top w:val="none" w:sz="0" w:space="0" w:color="auto"/>
        <w:left w:val="none" w:sz="0" w:space="0" w:color="auto"/>
        <w:bottom w:val="none" w:sz="0" w:space="0" w:color="auto"/>
        <w:right w:val="none" w:sz="0" w:space="0" w:color="auto"/>
      </w:divBdr>
    </w:div>
    <w:div w:id="1729498535">
      <w:bodyDiv w:val="1"/>
      <w:marLeft w:val="0"/>
      <w:marRight w:val="0"/>
      <w:marTop w:val="0"/>
      <w:marBottom w:val="0"/>
      <w:divBdr>
        <w:top w:val="none" w:sz="0" w:space="0" w:color="auto"/>
        <w:left w:val="none" w:sz="0" w:space="0" w:color="auto"/>
        <w:bottom w:val="none" w:sz="0" w:space="0" w:color="auto"/>
        <w:right w:val="none" w:sz="0" w:space="0" w:color="auto"/>
      </w:divBdr>
      <w:divsChild>
        <w:div w:id="2045329185">
          <w:marLeft w:val="0"/>
          <w:marRight w:val="0"/>
          <w:marTop w:val="0"/>
          <w:marBottom w:val="0"/>
          <w:divBdr>
            <w:top w:val="none" w:sz="0" w:space="0" w:color="auto"/>
            <w:left w:val="none" w:sz="0" w:space="0" w:color="auto"/>
            <w:bottom w:val="none" w:sz="0" w:space="0" w:color="auto"/>
            <w:right w:val="none" w:sz="0" w:space="0" w:color="auto"/>
          </w:divBdr>
        </w:div>
      </w:divsChild>
    </w:div>
    <w:div w:id="1756046320">
      <w:bodyDiv w:val="1"/>
      <w:marLeft w:val="0"/>
      <w:marRight w:val="0"/>
      <w:marTop w:val="0"/>
      <w:marBottom w:val="0"/>
      <w:divBdr>
        <w:top w:val="none" w:sz="0" w:space="0" w:color="auto"/>
        <w:left w:val="none" w:sz="0" w:space="0" w:color="auto"/>
        <w:bottom w:val="none" w:sz="0" w:space="0" w:color="auto"/>
        <w:right w:val="none" w:sz="0" w:space="0" w:color="auto"/>
      </w:divBdr>
    </w:div>
    <w:div w:id="1913076472">
      <w:bodyDiv w:val="1"/>
      <w:marLeft w:val="0"/>
      <w:marRight w:val="0"/>
      <w:marTop w:val="0"/>
      <w:marBottom w:val="0"/>
      <w:divBdr>
        <w:top w:val="none" w:sz="0" w:space="0" w:color="auto"/>
        <w:left w:val="none" w:sz="0" w:space="0" w:color="auto"/>
        <w:bottom w:val="none" w:sz="0" w:space="0" w:color="auto"/>
        <w:right w:val="none" w:sz="0" w:space="0" w:color="auto"/>
      </w:divBdr>
      <w:divsChild>
        <w:div w:id="832524440">
          <w:marLeft w:val="0"/>
          <w:marRight w:val="0"/>
          <w:marTop w:val="0"/>
          <w:marBottom w:val="0"/>
          <w:divBdr>
            <w:top w:val="none" w:sz="0" w:space="0" w:color="auto"/>
            <w:left w:val="none" w:sz="0" w:space="0" w:color="auto"/>
            <w:bottom w:val="none" w:sz="0" w:space="0" w:color="auto"/>
            <w:right w:val="none" w:sz="0" w:space="0" w:color="auto"/>
          </w:divBdr>
        </w:div>
      </w:divsChild>
    </w:div>
    <w:div w:id="1996374993">
      <w:bodyDiv w:val="1"/>
      <w:marLeft w:val="0"/>
      <w:marRight w:val="0"/>
      <w:marTop w:val="0"/>
      <w:marBottom w:val="0"/>
      <w:divBdr>
        <w:top w:val="none" w:sz="0" w:space="0" w:color="auto"/>
        <w:left w:val="none" w:sz="0" w:space="0" w:color="auto"/>
        <w:bottom w:val="none" w:sz="0" w:space="0" w:color="auto"/>
        <w:right w:val="none" w:sz="0" w:space="0" w:color="auto"/>
      </w:divBdr>
    </w:div>
    <w:div w:id="2003851974">
      <w:bodyDiv w:val="1"/>
      <w:marLeft w:val="0"/>
      <w:marRight w:val="0"/>
      <w:marTop w:val="0"/>
      <w:marBottom w:val="0"/>
      <w:divBdr>
        <w:top w:val="none" w:sz="0" w:space="0" w:color="auto"/>
        <w:left w:val="none" w:sz="0" w:space="0" w:color="auto"/>
        <w:bottom w:val="none" w:sz="0" w:space="0" w:color="auto"/>
        <w:right w:val="none" w:sz="0" w:space="0" w:color="auto"/>
      </w:divBdr>
    </w:div>
    <w:div w:id="2027174543">
      <w:bodyDiv w:val="1"/>
      <w:marLeft w:val="0"/>
      <w:marRight w:val="0"/>
      <w:marTop w:val="0"/>
      <w:marBottom w:val="0"/>
      <w:divBdr>
        <w:top w:val="none" w:sz="0" w:space="0" w:color="auto"/>
        <w:left w:val="none" w:sz="0" w:space="0" w:color="auto"/>
        <w:bottom w:val="none" w:sz="0" w:space="0" w:color="auto"/>
        <w:right w:val="none" w:sz="0" w:space="0" w:color="auto"/>
      </w:divBdr>
    </w:div>
    <w:div w:id="2084521955">
      <w:bodyDiv w:val="1"/>
      <w:marLeft w:val="0"/>
      <w:marRight w:val="0"/>
      <w:marTop w:val="0"/>
      <w:marBottom w:val="0"/>
      <w:divBdr>
        <w:top w:val="none" w:sz="0" w:space="0" w:color="auto"/>
        <w:left w:val="none" w:sz="0" w:space="0" w:color="auto"/>
        <w:bottom w:val="none" w:sz="0" w:space="0" w:color="auto"/>
        <w:right w:val="none" w:sz="0" w:space="0" w:color="auto"/>
      </w:divBdr>
    </w:div>
    <w:div w:id="2086607962">
      <w:bodyDiv w:val="1"/>
      <w:marLeft w:val="0"/>
      <w:marRight w:val="0"/>
      <w:marTop w:val="0"/>
      <w:marBottom w:val="0"/>
      <w:divBdr>
        <w:top w:val="none" w:sz="0" w:space="0" w:color="auto"/>
        <w:left w:val="none" w:sz="0" w:space="0" w:color="auto"/>
        <w:bottom w:val="none" w:sz="0" w:space="0" w:color="auto"/>
        <w:right w:val="none" w:sz="0" w:space="0" w:color="auto"/>
      </w:divBdr>
      <w:divsChild>
        <w:div w:id="806968333">
          <w:marLeft w:val="0"/>
          <w:marRight w:val="0"/>
          <w:marTop w:val="0"/>
          <w:marBottom w:val="0"/>
          <w:divBdr>
            <w:top w:val="none" w:sz="0" w:space="0" w:color="auto"/>
            <w:left w:val="none" w:sz="0" w:space="0" w:color="auto"/>
            <w:bottom w:val="none" w:sz="0" w:space="0" w:color="auto"/>
            <w:right w:val="none" w:sz="0" w:space="0" w:color="auto"/>
          </w:divBdr>
        </w:div>
      </w:divsChild>
    </w:div>
    <w:div w:id="21129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13052-7505-4CFD-8ED9-98D896382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3272</Words>
  <Characters>17996</Characters>
  <Application>Microsoft Office Word</Application>
  <DocSecurity>0</DocSecurity>
  <Lines>149</Lines>
  <Paragraphs>42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UPCnet</Company>
  <LinksUpToDate>false</LinksUpToDate>
  <CharactersWithSpaces>21226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dc:creator>
  <cp:keywords/>
  <dc:description/>
  <cp:lastModifiedBy>UPCnet</cp:lastModifiedBy>
  <cp:revision>4</cp:revision>
  <cp:lastPrinted>2013-03-05T12:17:00Z</cp:lastPrinted>
  <dcterms:created xsi:type="dcterms:W3CDTF">2013-03-08T14:44:00Z</dcterms:created>
  <dcterms:modified xsi:type="dcterms:W3CDTF">2013-03-08T14:46:00Z</dcterms:modified>
</cp:coreProperties>
</file>